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FA87" w14:textId="77777777" w:rsidR="00BE456F" w:rsidRPr="00ED35F0" w:rsidRDefault="00BE456F">
      <w:pPr>
        <w:pStyle w:val="Title"/>
        <w:rPr>
          <w:rFonts w:ascii="Times New Roman" w:hAnsi="Times New Roman"/>
          <w:sz w:val="24"/>
        </w:rPr>
      </w:pPr>
      <w:r w:rsidRPr="00ED35F0">
        <w:rPr>
          <w:rFonts w:ascii="Times New Roman" w:hAnsi="Times New Roman"/>
          <w:sz w:val="24"/>
        </w:rPr>
        <w:t>COMMUNITY HOSPITAL</w:t>
      </w:r>
    </w:p>
    <w:p w14:paraId="4C3CC5D7" w14:textId="77777777" w:rsidR="00BE456F" w:rsidRPr="00ED35F0" w:rsidRDefault="00BE456F">
      <w:pPr>
        <w:pStyle w:val="Subtitle"/>
        <w:rPr>
          <w:rFonts w:ascii="Times New Roman" w:hAnsi="Times New Roman"/>
        </w:rPr>
      </w:pPr>
      <w:r w:rsidRPr="00ED35F0">
        <w:rPr>
          <w:rFonts w:ascii="Times New Roman" w:hAnsi="Times New Roman"/>
        </w:rPr>
        <w:t>McCook, Nebraska</w:t>
      </w:r>
    </w:p>
    <w:p w14:paraId="527E96CE" w14:textId="77777777" w:rsidR="00BE456F" w:rsidRPr="00ED35F0" w:rsidRDefault="00E80376">
      <w:pPr>
        <w:pStyle w:val="Heading1"/>
        <w:jc w:val="center"/>
        <w:rPr>
          <w:rFonts w:asciiTheme="minorBidi" w:hAnsiTheme="minorBidi" w:cstheme="minorBidi"/>
          <w:sz w:val="22"/>
          <w:szCs w:val="22"/>
        </w:rPr>
      </w:pPr>
      <w:r w:rsidRPr="00ED35F0">
        <w:rPr>
          <w:rFonts w:asciiTheme="minorBidi" w:hAnsiTheme="minorBidi" w:cstheme="minorBidi"/>
          <w:sz w:val="22"/>
          <w:szCs w:val="22"/>
        </w:rPr>
        <w:t>DECLARACIÓN DE DERECHOS Y RESPONSABILIDADES DEL PACIENTE</w:t>
      </w:r>
    </w:p>
    <w:p w14:paraId="5D6C4489" w14:textId="77777777" w:rsidR="00BE456F" w:rsidRPr="00ED35F0" w:rsidRDefault="00BE456F">
      <w:pPr>
        <w:jc w:val="both"/>
        <w:rPr>
          <w:rFonts w:asciiTheme="minorBidi" w:hAnsiTheme="minorBidi" w:cstheme="minorBidi"/>
          <w:sz w:val="22"/>
          <w:szCs w:val="22"/>
        </w:rPr>
      </w:pPr>
    </w:p>
    <w:p w14:paraId="1D8E2499" w14:textId="77777777" w:rsidR="00BE456F" w:rsidRPr="00ED35F0" w:rsidRDefault="00E80376">
      <w:pPr>
        <w:pStyle w:val="Heading1"/>
        <w:rPr>
          <w:rFonts w:asciiTheme="minorBidi" w:hAnsiTheme="minorBidi" w:cstheme="minorBidi"/>
          <w:sz w:val="22"/>
          <w:szCs w:val="22"/>
        </w:rPr>
      </w:pPr>
      <w:r w:rsidRPr="00ED35F0">
        <w:rPr>
          <w:rFonts w:asciiTheme="minorBidi" w:hAnsiTheme="minorBidi" w:cstheme="minorBidi"/>
          <w:sz w:val="22"/>
          <w:szCs w:val="22"/>
        </w:rPr>
        <w:t>INTRODUCCIÓN</w:t>
      </w:r>
    </w:p>
    <w:p w14:paraId="711EB97A" w14:textId="734EE6CE" w:rsidR="00BE456F" w:rsidRPr="00ED35F0" w:rsidRDefault="00BE456F" w:rsidP="004C0F96">
      <w:pPr>
        <w:pStyle w:val="BodyText"/>
        <w:rPr>
          <w:rFonts w:asciiTheme="minorBidi" w:hAnsiTheme="minorBidi" w:cstheme="minorBidi"/>
          <w:sz w:val="22"/>
          <w:szCs w:val="22"/>
        </w:rPr>
      </w:pPr>
      <w:r w:rsidRPr="00ED35F0">
        <w:rPr>
          <w:rFonts w:asciiTheme="minorBidi" w:hAnsiTheme="minorBidi" w:cstheme="minorBidi"/>
          <w:sz w:val="22"/>
          <w:szCs w:val="22"/>
        </w:rPr>
        <w:t xml:space="preserve">Community Hospital </w:t>
      </w:r>
      <w:r w:rsidR="004C0F96" w:rsidRPr="00ED35F0">
        <w:rPr>
          <w:rFonts w:asciiTheme="minorBidi" w:hAnsiTheme="minorBidi" w:cstheme="minorBidi"/>
          <w:sz w:val="22"/>
          <w:szCs w:val="22"/>
        </w:rPr>
        <w:t>se</w:t>
      </w:r>
      <w:r w:rsidR="00EA5074" w:rsidRPr="00ED35F0">
        <w:rPr>
          <w:rFonts w:asciiTheme="minorBidi" w:hAnsiTheme="minorBidi" w:cstheme="minorBidi"/>
          <w:sz w:val="22"/>
          <w:szCs w:val="22"/>
        </w:rPr>
        <w:t xml:space="preserve"> esfuerza por brindar</w:t>
      </w:r>
      <w:r w:rsidRPr="00ED35F0">
        <w:rPr>
          <w:rFonts w:asciiTheme="minorBidi" w:hAnsiTheme="minorBidi" w:cstheme="minorBidi"/>
          <w:sz w:val="22"/>
          <w:szCs w:val="22"/>
        </w:rPr>
        <w:t xml:space="preserve"> </w:t>
      </w:r>
      <w:r w:rsidR="00EA5074" w:rsidRPr="00ED35F0">
        <w:rPr>
          <w:rFonts w:asciiTheme="minorBidi" w:hAnsiTheme="minorBidi" w:cstheme="minorBidi"/>
          <w:sz w:val="22"/>
          <w:szCs w:val="22"/>
        </w:rPr>
        <w:t>una atención de calidad al paciente</w:t>
      </w:r>
      <w:r w:rsidRPr="00ED35F0">
        <w:rPr>
          <w:rFonts w:asciiTheme="minorBidi" w:hAnsiTheme="minorBidi" w:cstheme="minorBidi"/>
          <w:sz w:val="22"/>
          <w:szCs w:val="22"/>
        </w:rPr>
        <w:t xml:space="preserve"> </w:t>
      </w:r>
      <w:r w:rsidR="00EA5074" w:rsidRPr="00ED35F0">
        <w:rPr>
          <w:rFonts w:asciiTheme="minorBidi" w:hAnsiTheme="minorBidi" w:cstheme="minorBidi"/>
          <w:sz w:val="22"/>
          <w:szCs w:val="22"/>
        </w:rPr>
        <w:t>al apoyar los derechos y responsabilidades del paciente como parte integral del proceso de curación.</w:t>
      </w:r>
      <w:r w:rsidRPr="00ED35F0">
        <w:rPr>
          <w:rFonts w:asciiTheme="minorBidi" w:hAnsiTheme="minorBidi" w:cstheme="minorBidi"/>
          <w:sz w:val="22"/>
          <w:szCs w:val="22"/>
        </w:rPr>
        <w:t xml:space="preserve"> </w:t>
      </w:r>
      <w:r w:rsidR="00EA5074" w:rsidRPr="00ED35F0">
        <w:rPr>
          <w:rFonts w:asciiTheme="minorBidi" w:hAnsiTheme="minorBidi" w:cstheme="minorBidi"/>
          <w:sz w:val="22"/>
          <w:szCs w:val="22"/>
        </w:rPr>
        <w:t xml:space="preserve">Se reconoce que una relación personal entre el médico y el paciente es esencial para la </w:t>
      </w:r>
      <w:r w:rsidR="00ED35F0" w:rsidRPr="00ED35F0">
        <w:rPr>
          <w:rFonts w:asciiTheme="minorBidi" w:hAnsiTheme="minorBidi" w:cstheme="minorBidi"/>
          <w:sz w:val="22"/>
          <w:szCs w:val="22"/>
        </w:rPr>
        <w:t>provisión</w:t>
      </w:r>
      <w:r w:rsidR="00EA5074" w:rsidRPr="00ED35F0">
        <w:rPr>
          <w:rFonts w:asciiTheme="minorBidi" w:hAnsiTheme="minorBidi" w:cstheme="minorBidi"/>
          <w:sz w:val="22"/>
          <w:szCs w:val="22"/>
        </w:rPr>
        <w:t xml:space="preserve"> de una atención médica adecuada</w:t>
      </w:r>
      <w:r w:rsidRPr="00ED35F0">
        <w:rPr>
          <w:rFonts w:asciiTheme="minorBidi" w:hAnsiTheme="minorBidi" w:cstheme="minorBidi"/>
          <w:sz w:val="22"/>
          <w:szCs w:val="22"/>
        </w:rPr>
        <w:t xml:space="preserve">. </w:t>
      </w:r>
      <w:r w:rsidR="00EA5074" w:rsidRPr="00ED35F0">
        <w:rPr>
          <w:rFonts w:asciiTheme="minorBidi" w:hAnsiTheme="minorBidi" w:cstheme="minorBidi"/>
          <w:sz w:val="22"/>
          <w:szCs w:val="22"/>
        </w:rPr>
        <w:t>La relación tradicional entre el médico y el paciente adquiere una nueva dimensión cuando la atención se brinda dentro de la estructura organizativa del hospital.</w:t>
      </w:r>
      <w:r w:rsidRPr="00ED35F0">
        <w:rPr>
          <w:rFonts w:asciiTheme="minorBidi" w:hAnsiTheme="minorBidi" w:cstheme="minorBidi"/>
          <w:sz w:val="22"/>
          <w:szCs w:val="22"/>
        </w:rPr>
        <w:t xml:space="preserve"> </w:t>
      </w:r>
      <w:r w:rsidR="001C2944" w:rsidRPr="00ED35F0">
        <w:rPr>
          <w:rFonts w:asciiTheme="minorBidi" w:hAnsiTheme="minorBidi" w:cstheme="minorBidi"/>
          <w:sz w:val="22"/>
          <w:szCs w:val="22"/>
        </w:rPr>
        <w:t>Es en el reconocimiento de estos factores que estos derechos se afirman</w:t>
      </w:r>
      <w:r w:rsidRPr="00ED35F0">
        <w:rPr>
          <w:rFonts w:asciiTheme="minorBidi" w:hAnsiTheme="minorBidi" w:cstheme="minorBidi"/>
          <w:sz w:val="22"/>
          <w:szCs w:val="22"/>
        </w:rPr>
        <w:t>.</w:t>
      </w:r>
    </w:p>
    <w:p w14:paraId="42BE6A7E" w14:textId="77777777" w:rsidR="00BE456F" w:rsidRPr="00ED35F0" w:rsidRDefault="00E80376">
      <w:pPr>
        <w:pStyle w:val="Heading1"/>
        <w:rPr>
          <w:rFonts w:asciiTheme="minorBidi" w:hAnsiTheme="minorBidi" w:cstheme="minorBidi"/>
          <w:sz w:val="22"/>
          <w:szCs w:val="22"/>
        </w:rPr>
      </w:pPr>
      <w:r w:rsidRPr="00ED35F0">
        <w:rPr>
          <w:rFonts w:asciiTheme="minorBidi" w:hAnsiTheme="minorBidi" w:cstheme="minorBidi"/>
          <w:sz w:val="22"/>
          <w:szCs w:val="22"/>
        </w:rPr>
        <w:t>FILOSOFÍA</w:t>
      </w:r>
    </w:p>
    <w:p w14:paraId="1E083047" w14:textId="7F145106" w:rsidR="00BE456F" w:rsidRPr="00ED35F0" w:rsidRDefault="00EF543A" w:rsidP="00EF543A">
      <w:pPr>
        <w:pStyle w:val="BodyText"/>
        <w:rPr>
          <w:rFonts w:asciiTheme="minorBidi" w:hAnsiTheme="minorBidi" w:cstheme="minorBidi"/>
          <w:sz w:val="22"/>
          <w:szCs w:val="22"/>
        </w:rPr>
      </w:pPr>
      <w:r w:rsidRPr="00ED35F0">
        <w:rPr>
          <w:rFonts w:asciiTheme="minorBidi" w:hAnsiTheme="minorBidi" w:cstheme="minorBidi"/>
          <w:sz w:val="22"/>
          <w:szCs w:val="22"/>
        </w:rPr>
        <w:t>Tratar 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todo el mundo: </w:t>
      </w:r>
      <w:r w:rsidR="008E689D" w:rsidRPr="00ED35F0">
        <w:rPr>
          <w:rFonts w:asciiTheme="minorBidi" w:hAnsiTheme="minorBidi" w:cstheme="minorBidi"/>
          <w:sz w:val="22"/>
          <w:szCs w:val="22"/>
        </w:rPr>
        <w:t>independientemente de su edad, raza, etnia, religión, cultura, idioma, discapacidad física o mental, nivel socioeconómico, sexo, orientación sexual, identidad o expresión de género, o forma de pago por la atención</w:t>
      </w:r>
      <w:r w:rsidRPr="00ED35F0">
        <w:rPr>
          <w:rFonts w:asciiTheme="minorBidi" w:hAnsiTheme="minorBidi" w:cstheme="minorBidi"/>
          <w:sz w:val="22"/>
          <w:szCs w:val="22"/>
        </w:rPr>
        <w:t>; y mantener la dignidad humana en el momento de la enfermedad.</w:t>
      </w:r>
    </w:p>
    <w:p w14:paraId="3B30D8BA" w14:textId="77777777" w:rsidR="00BE456F" w:rsidRPr="00ED35F0" w:rsidRDefault="00E80376">
      <w:pPr>
        <w:pStyle w:val="Heading1"/>
        <w:rPr>
          <w:rFonts w:asciiTheme="minorBidi" w:hAnsiTheme="minorBidi" w:cstheme="minorBidi"/>
          <w:sz w:val="22"/>
          <w:szCs w:val="22"/>
        </w:rPr>
      </w:pPr>
      <w:r w:rsidRPr="00ED35F0">
        <w:rPr>
          <w:rFonts w:asciiTheme="minorBidi" w:hAnsiTheme="minorBidi" w:cstheme="minorBidi"/>
          <w:sz w:val="22"/>
          <w:szCs w:val="22"/>
        </w:rPr>
        <w:t>MISIÓN DE LA DECLARACIÓN</w:t>
      </w:r>
    </w:p>
    <w:p w14:paraId="5BF7359B" w14:textId="13EEC2B9" w:rsidR="00BE456F" w:rsidRPr="00ED35F0" w:rsidRDefault="00B63D00">
      <w:pPr>
        <w:pStyle w:val="BodyText"/>
        <w:rPr>
          <w:rFonts w:asciiTheme="minorBidi" w:hAnsiTheme="minorBidi" w:cstheme="minorBidi"/>
          <w:sz w:val="22"/>
          <w:szCs w:val="22"/>
        </w:rPr>
      </w:pPr>
      <w:r w:rsidRPr="00ED35F0">
        <w:rPr>
          <w:rFonts w:asciiTheme="minorBidi" w:hAnsiTheme="minorBidi" w:cstheme="minorBidi"/>
          <w:sz w:val="22"/>
          <w:szCs w:val="22"/>
        </w:rPr>
        <w:t>Excelencia Regional en Atención Médica.</w:t>
      </w:r>
    </w:p>
    <w:p w14:paraId="35D05393" w14:textId="5BF6AFB4" w:rsidR="00BE456F" w:rsidRPr="00ED35F0" w:rsidRDefault="00B63D00" w:rsidP="00B263CC">
      <w:pPr>
        <w:pStyle w:val="BodyText"/>
        <w:rPr>
          <w:rFonts w:asciiTheme="minorBidi" w:hAnsiTheme="minorBidi" w:cstheme="minorBidi"/>
          <w:sz w:val="22"/>
          <w:szCs w:val="22"/>
        </w:rPr>
      </w:pPr>
      <w:r w:rsidRPr="00ED35F0">
        <w:rPr>
          <w:rFonts w:asciiTheme="minorBidi" w:hAnsiTheme="minorBidi" w:cstheme="minorBidi"/>
          <w:sz w:val="22"/>
          <w:szCs w:val="22"/>
        </w:rPr>
        <w:t>Para cumplir con esta misión, el hospital, el personal médico y el paciente / padre(s) / tutor(es) deben reconocer la existencia de obligaciones compartidas, basadas</w:t>
      </w:r>
      <w:r w:rsidR="003A504C" w:rsidRPr="00ED35F0">
        <w:rPr>
          <w:rFonts w:asciiTheme="minorBidi" w:hAnsiTheme="minorBidi" w:cstheme="minorBidi"/>
          <w:sz w:val="22"/>
          <w:szCs w:val="22"/>
        </w:rPr>
        <w:t xml:space="preserve"> en los derechos y responsabilidades fundamentales de los pacientes. Estos derechos del paciente son:</w:t>
      </w:r>
    </w:p>
    <w:p w14:paraId="14230732" w14:textId="77777777" w:rsidR="00BE456F" w:rsidRPr="00ED35F0" w:rsidRDefault="00E80376">
      <w:pPr>
        <w:pStyle w:val="Heading1"/>
        <w:rPr>
          <w:rFonts w:asciiTheme="minorBidi" w:hAnsiTheme="minorBidi" w:cstheme="minorBidi"/>
          <w:sz w:val="22"/>
          <w:szCs w:val="22"/>
        </w:rPr>
      </w:pPr>
      <w:r w:rsidRPr="00ED35F0">
        <w:rPr>
          <w:rFonts w:asciiTheme="minorBidi" w:hAnsiTheme="minorBidi" w:cstheme="minorBidi"/>
          <w:sz w:val="22"/>
          <w:szCs w:val="22"/>
        </w:rPr>
        <w:t>DERECHOS DEL PACIENTE</w:t>
      </w:r>
    </w:p>
    <w:p w14:paraId="1ED7C602"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Acceso a una Atención</w:t>
      </w:r>
    </w:p>
    <w:p w14:paraId="56D40115" w14:textId="27FC5E0A" w:rsidR="00BE456F" w:rsidRPr="00ED35F0" w:rsidRDefault="00440885" w:rsidP="00440885">
      <w:pPr>
        <w:pStyle w:val="BodyText"/>
        <w:rPr>
          <w:rFonts w:asciiTheme="minorBidi" w:hAnsiTheme="minorBidi" w:cstheme="minorBidi"/>
          <w:sz w:val="22"/>
          <w:szCs w:val="22"/>
        </w:rPr>
      </w:pPr>
      <w:r w:rsidRPr="00ED35F0">
        <w:rPr>
          <w:rFonts w:asciiTheme="minorBidi" w:hAnsiTheme="minorBidi" w:cstheme="minorBidi"/>
          <w:sz w:val="22"/>
          <w:szCs w:val="22"/>
        </w:rPr>
        <w:t>Se dispensará a toda persona un acceso imparcial 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tratamientos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alojamientos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estén disponibles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indicados medicamente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dentro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las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capacidades del personal y las instalaciones) independientemente de su edad, raza, etnia, religión, cultura, idioma, discapacidad física o mental, nivel socioeconómico, sexo, orientación sexual, identidad o expresión de género, o forma de pago por la atención</w:t>
      </w:r>
      <w:r w:rsidR="00934A3F" w:rsidRPr="00ED35F0">
        <w:rPr>
          <w:rFonts w:asciiTheme="minorBidi" w:hAnsiTheme="minorBidi" w:cstheme="minorBidi"/>
          <w:sz w:val="22"/>
          <w:szCs w:val="22"/>
        </w:rPr>
        <w:t>.</w:t>
      </w:r>
      <w:r w:rsidRPr="00ED35F0">
        <w:rPr>
          <w:rFonts w:asciiTheme="minorBidi" w:hAnsiTheme="minorBidi" w:cstheme="minorBidi"/>
          <w:sz w:val="22"/>
          <w:szCs w:val="22"/>
        </w:rPr>
        <w:t xml:space="preserve"> Esto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incluye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 cualquier persona con cualquier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enfermedad infecciosa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cualquier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paciente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adicto al alcohol o drogas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 sufra de una condición médica no relacionada con su adicción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Los pacientes tienen el derecho a recibir</w:t>
      </w:r>
      <w:r w:rsidR="00D85A88">
        <w:rPr>
          <w:rFonts w:asciiTheme="minorBidi" w:hAnsiTheme="minorBidi" w:cstheme="minorBidi"/>
          <w:sz w:val="22"/>
          <w:szCs w:val="22"/>
        </w:rPr>
        <w:t xml:space="preserve"> el nivel adecuado de atención y</w:t>
      </w:r>
      <w:r w:rsidRPr="00ED35F0">
        <w:rPr>
          <w:rFonts w:asciiTheme="minorBidi" w:hAnsiTheme="minorBidi" w:cstheme="minorBidi"/>
          <w:sz w:val="22"/>
          <w:szCs w:val="22"/>
        </w:rPr>
        <w:t xml:space="preserve"> servicios, incluida la atención al final de la vida.</w:t>
      </w:r>
    </w:p>
    <w:p w14:paraId="1E3A71FA"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Respeto y Dignidad</w:t>
      </w:r>
    </w:p>
    <w:p w14:paraId="43333426" w14:textId="27786829" w:rsidR="00BE456F" w:rsidRPr="00ED35F0" w:rsidRDefault="004C566A" w:rsidP="009D62C3">
      <w:pPr>
        <w:pStyle w:val="BodyText"/>
        <w:rPr>
          <w:rFonts w:asciiTheme="minorBidi" w:hAnsiTheme="minorBidi" w:cstheme="minorBidi"/>
          <w:sz w:val="22"/>
          <w:szCs w:val="22"/>
        </w:rPr>
      </w:pPr>
      <w:r w:rsidRPr="00ED35F0">
        <w:rPr>
          <w:rFonts w:asciiTheme="minorBidi" w:hAnsiTheme="minorBidi" w:cstheme="minorBidi"/>
          <w:sz w:val="22"/>
          <w:szCs w:val="22"/>
        </w:rPr>
        <w:t xml:space="preserve">El paciente tiene derecho a una atención considerada y respetuosa en todo momento y bajo cualquier circunstancia, </w:t>
      </w:r>
      <w:r w:rsidR="009D62C3" w:rsidRPr="00ED35F0">
        <w:rPr>
          <w:rFonts w:asciiTheme="minorBidi" w:hAnsiTheme="minorBidi" w:cstheme="minorBidi"/>
          <w:sz w:val="22"/>
          <w:szCs w:val="22"/>
        </w:rPr>
        <w:t>con reconocimiento de la dignidad personal,</w:t>
      </w:r>
      <w:r w:rsidRPr="00ED35F0">
        <w:rPr>
          <w:rFonts w:asciiTheme="minorBidi" w:hAnsiTheme="minorBidi" w:cstheme="minorBidi"/>
          <w:sz w:val="22"/>
          <w:szCs w:val="22"/>
        </w:rPr>
        <w:t xml:space="preserve"> </w:t>
      </w:r>
      <w:r w:rsidR="009D62C3" w:rsidRPr="00ED35F0">
        <w:rPr>
          <w:rFonts w:asciiTheme="minorBidi" w:hAnsiTheme="minorBidi" w:cstheme="minorBidi"/>
          <w:sz w:val="22"/>
          <w:szCs w:val="22"/>
        </w:rPr>
        <w:t>valores</w:t>
      </w:r>
      <w:r w:rsidRPr="00ED35F0">
        <w:rPr>
          <w:rFonts w:asciiTheme="minorBidi" w:hAnsiTheme="minorBidi" w:cstheme="minorBidi"/>
          <w:sz w:val="22"/>
          <w:szCs w:val="22"/>
        </w:rPr>
        <w:t xml:space="preserve"> y </w:t>
      </w:r>
      <w:r w:rsidR="009D62C3" w:rsidRPr="00ED35F0">
        <w:rPr>
          <w:rFonts w:asciiTheme="minorBidi" w:hAnsiTheme="minorBidi" w:cstheme="minorBidi"/>
          <w:sz w:val="22"/>
          <w:szCs w:val="22"/>
        </w:rPr>
        <w:t>sistema</w:t>
      </w:r>
      <w:r w:rsidR="003C1783" w:rsidRPr="00ED35F0">
        <w:rPr>
          <w:rFonts w:asciiTheme="minorBidi" w:hAnsiTheme="minorBidi" w:cstheme="minorBidi"/>
          <w:sz w:val="22"/>
          <w:szCs w:val="22"/>
        </w:rPr>
        <w:t>s</w:t>
      </w:r>
      <w:r w:rsidR="009D62C3" w:rsidRPr="00ED35F0">
        <w:rPr>
          <w:rFonts w:asciiTheme="minorBidi" w:hAnsiTheme="minorBidi" w:cstheme="minorBidi"/>
          <w:sz w:val="22"/>
          <w:szCs w:val="22"/>
        </w:rPr>
        <w:t xml:space="preserve"> de creencias</w:t>
      </w:r>
      <w:r w:rsidRPr="00ED35F0">
        <w:rPr>
          <w:rFonts w:asciiTheme="minorBidi" w:hAnsiTheme="minorBidi" w:cstheme="minorBidi"/>
          <w:sz w:val="22"/>
          <w:szCs w:val="22"/>
        </w:rPr>
        <w:t>.</w:t>
      </w:r>
    </w:p>
    <w:p w14:paraId="1E6475B7"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Privacidad y Confidencialidad</w:t>
      </w:r>
    </w:p>
    <w:p w14:paraId="0F04B424" w14:textId="573A5479" w:rsidR="00BE456F" w:rsidRPr="00ED35F0" w:rsidRDefault="00FB4D31" w:rsidP="00FB4D31">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dentro de la ley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 la privacidad personal e informativa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tal como se </w:t>
      </w:r>
      <w:r w:rsidRPr="00ED35F0">
        <w:rPr>
          <w:rFonts w:asciiTheme="minorBidi" w:hAnsiTheme="minorBidi" w:cstheme="minorBidi"/>
          <w:sz w:val="22"/>
          <w:szCs w:val="22"/>
        </w:rPr>
        <w:lastRenderedPageBreak/>
        <w:t>manifiesta por el derecho a</w:t>
      </w:r>
      <w:r w:rsidR="00BE456F" w:rsidRPr="00ED35F0">
        <w:rPr>
          <w:rFonts w:asciiTheme="minorBidi" w:hAnsiTheme="minorBidi" w:cstheme="minorBidi"/>
          <w:sz w:val="22"/>
          <w:szCs w:val="22"/>
        </w:rPr>
        <w:t>:</w:t>
      </w:r>
    </w:p>
    <w:p w14:paraId="427F8792" w14:textId="5034B5CD" w:rsidR="00BE456F" w:rsidRPr="00ED35F0" w:rsidRDefault="00BA4231" w:rsidP="00FD2585">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 xml:space="preserve">negarse a hablar con o ver a alguien que no esté oficialmente relacionado con el hospital, incluidas visitas o personas oficialmente relacionadas con el hospital, pero no </w:t>
      </w:r>
      <w:r w:rsidR="00FD2585" w:rsidRPr="00ED35F0">
        <w:rPr>
          <w:rFonts w:asciiTheme="minorBidi" w:hAnsiTheme="minorBidi" w:cstheme="minorBidi"/>
          <w:sz w:val="22"/>
          <w:szCs w:val="22"/>
        </w:rPr>
        <w:t>involucradas</w:t>
      </w:r>
      <w:r w:rsidRPr="00ED35F0">
        <w:rPr>
          <w:rFonts w:asciiTheme="minorBidi" w:hAnsiTheme="minorBidi" w:cstheme="minorBidi"/>
          <w:sz w:val="22"/>
          <w:szCs w:val="22"/>
        </w:rPr>
        <w:t xml:space="preserve"> directamente </w:t>
      </w:r>
      <w:r w:rsidR="00FD2585" w:rsidRPr="00ED35F0">
        <w:rPr>
          <w:rFonts w:asciiTheme="minorBidi" w:hAnsiTheme="minorBidi" w:cstheme="minorBidi"/>
          <w:sz w:val="22"/>
          <w:szCs w:val="22"/>
        </w:rPr>
        <w:t>en su caso</w:t>
      </w:r>
      <w:r w:rsidRPr="00ED35F0">
        <w:rPr>
          <w:rFonts w:asciiTheme="minorBidi" w:hAnsiTheme="minorBidi" w:cstheme="minorBidi"/>
          <w:sz w:val="22"/>
          <w:szCs w:val="22"/>
        </w:rPr>
        <w:t>.</w:t>
      </w:r>
    </w:p>
    <w:p w14:paraId="3180B240" w14:textId="0F3C3FC7" w:rsidR="00BE456F" w:rsidRPr="00ED35F0" w:rsidRDefault="00F66127" w:rsidP="00F66127">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esperar</w:t>
      </w:r>
      <w:r w:rsidR="00BE456F" w:rsidRPr="00ED35F0">
        <w:rPr>
          <w:rFonts w:asciiTheme="minorBidi" w:hAnsiTheme="minorBidi" w:cstheme="minorBidi"/>
          <w:sz w:val="22"/>
          <w:szCs w:val="22"/>
        </w:rPr>
        <w:t xml:space="preserve"> </w:t>
      </w:r>
      <w:r w:rsidR="003D152C">
        <w:rPr>
          <w:rFonts w:asciiTheme="minorBidi" w:hAnsiTheme="minorBidi" w:cstheme="minorBidi"/>
          <w:sz w:val="22"/>
          <w:szCs w:val="22"/>
        </w:rPr>
        <w:t>que cualquier conversación o</w:t>
      </w:r>
      <w:r w:rsidRPr="00ED35F0">
        <w:rPr>
          <w:rFonts w:asciiTheme="minorBidi" w:hAnsiTheme="minorBidi" w:cstheme="minorBidi"/>
          <w:sz w:val="22"/>
          <w:szCs w:val="22"/>
        </w:rPr>
        <w:t xml:space="preserve"> consulta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 involucre su caso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se lleve a cabo discretamente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las personas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 no estén oficialmente relacionadas con su caso no estén presentes sin su permiso</w:t>
      </w:r>
      <w:r w:rsidR="00BE456F" w:rsidRPr="00ED35F0">
        <w:rPr>
          <w:rFonts w:asciiTheme="minorBidi" w:hAnsiTheme="minorBidi" w:cstheme="minorBidi"/>
          <w:sz w:val="22"/>
          <w:szCs w:val="22"/>
        </w:rPr>
        <w:t>.</w:t>
      </w:r>
    </w:p>
    <w:p w14:paraId="3142FC4B" w14:textId="36DBFAE2" w:rsidR="00BE456F" w:rsidRPr="00ED35F0" w:rsidRDefault="00F66127" w:rsidP="00F66127">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usar vestimenta personal apropiada y objetos religiosos u otros elementos simbólicos, siempre que no interfieran con los procedimientos de diagnóstico o tratamiento.</w:t>
      </w:r>
    </w:p>
    <w:p w14:paraId="71D5A82D" w14:textId="06F5853F" w:rsidR="00624AAB" w:rsidRPr="00ED35F0" w:rsidRDefault="00B014C8" w:rsidP="006A65D5">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ser entrevistado y examinado en un entorno diseñado para asegurar una privacidad audiovisual razonable</w:t>
      </w:r>
      <w:r w:rsidR="006A65D5" w:rsidRPr="00ED35F0">
        <w:rPr>
          <w:rFonts w:asciiTheme="minorBidi" w:hAnsiTheme="minorBidi" w:cstheme="minorBidi"/>
          <w:sz w:val="22"/>
          <w:szCs w:val="22"/>
        </w:rPr>
        <w:t>. Esto incluye el derecho a disponer de una persona del mismo sexo presente durante ciertas partes de un examen físico, tratamiento o procedimiento realizado por un profesional de la salud del sexo opuesto; y el derecho a no permanecer desnudo más tiempo del necesario con fines médicos por los que se le pidió al paciente que se desnudase.</w:t>
      </w:r>
    </w:p>
    <w:p w14:paraId="2CA1CBDF" w14:textId="739B7947" w:rsidR="00624AAB" w:rsidRPr="00ED35F0" w:rsidRDefault="006A65D5" w:rsidP="006A65D5">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disponer de privacidad durante los momentos de higiene personal</w:t>
      </w:r>
      <w:r w:rsidR="00624AAB" w:rsidRPr="00ED35F0">
        <w:rPr>
          <w:rFonts w:asciiTheme="minorBidi" w:hAnsiTheme="minorBidi" w:cstheme="minorBidi"/>
          <w:sz w:val="22"/>
          <w:szCs w:val="22"/>
        </w:rPr>
        <w:t xml:space="preserve">. </w:t>
      </w:r>
      <w:r w:rsidRPr="00ED35F0">
        <w:rPr>
          <w:rFonts w:asciiTheme="minorBidi" w:hAnsiTheme="minorBidi" w:cstheme="minorBidi"/>
          <w:sz w:val="22"/>
          <w:szCs w:val="22"/>
        </w:rPr>
        <w:t>Si se necesita de ayuda</w:t>
      </w:r>
      <w:r w:rsidR="00624AAB" w:rsidRPr="00ED35F0">
        <w:rPr>
          <w:rFonts w:asciiTheme="minorBidi" w:hAnsiTheme="minorBidi" w:cstheme="minorBidi"/>
          <w:sz w:val="22"/>
          <w:szCs w:val="22"/>
        </w:rPr>
        <w:t xml:space="preserve"> </w:t>
      </w:r>
      <w:r w:rsidRPr="00ED35F0">
        <w:rPr>
          <w:rFonts w:asciiTheme="minorBidi" w:hAnsiTheme="minorBidi" w:cstheme="minorBidi"/>
          <w:sz w:val="22"/>
          <w:szCs w:val="22"/>
        </w:rPr>
        <w:t>durante esos momentos</w:t>
      </w:r>
      <w:r w:rsidR="00624AAB" w:rsidRPr="00ED35F0">
        <w:rPr>
          <w:rFonts w:asciiTheme="minorBidi" w:hAnsiTheme="minorBidi" w:cstheme="minorBidi"/>
          <w:sz w:val="22"/>
          <w:szCs w:val="22"/>
        </w:rPr>
        <w:t xml:space="preserve">, </w:t>
      </w:r>
      <w:r w:rsidRPr="00ED35F0">
        <w:rPr>
          <w:rFonts w:asciiTheme="minorBidi" w:hAnsiTheme="minorBidi" w:cstheme="minorBidi"/>
          <w:sz w:val="22"/>
          <w:szCs w:val="22"/>
        </w:rPr>
        <w:t>se proporcionará con la mayor atención a la necesidad de privacidad de la persona</w:t>
      </w:r>
      <w:r w:rsidR="00624AAB" w:rsidRPr="00ED35F0">
        <w:rPr>
          <w:rFonts w:asciiTheme="minorBidi" w:hAnsiTheme="minorBidi" w:cstheme="minorBidi"/>
          <w:sz w:val="22"/>
          <w:szCs w:val="22"/>
        </w:rPr>
        <w:t>.</w:t>
      </w:r>
    </w:p>
    <w:p w14:paraId="5616F7DC" w14:textId="032A09CF" w:rsidR="00BE456F" w:rsidRPr="00ED35F0" w:rsidRDefault="006A65D5" w:rsidP="006A65D5">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hacer que su</w:t>
      </w:r>
      <w:r w:rsidR="00B263CC"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expediente médico sea </w:t>
      </w:r>
      <w:r w:rsidR="00ED35F0" w:rsidRPr="00ED35F0">
        <w:rPr>
          <w:rFonts w:asciiTheme="minorBidi" w:hAnsiTheme="minorBidi" w:cstheme="minorBidi"/>
          <w:sz w:val="22"/>
          <w:szCs w:val="22"/>
        </w:rPr>
        <w:t>accesible</w:t>
      </w:r>
      <w:r w:rsidRPr="00ED35F0">
        <w:rPr>
          <w:rFonts w:asciiTheme="minorBidi" w:hAnsiTheme="minorBidi" w:cstheme="minorBidi"/>
          <w:sz w:val="22"/>
          <w:szCs w:val="22"/>
        </w:rPr>
        <w:t xml:space="preserve"> solo para las personas directamente involucradas en su tratamiento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 el seguimiento de la calidad del mismo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para otras personas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solo con la autorización escrita del paciente o del representante legalmente </w:t>
      </w:r>
      <w:r w:rsidR="00ED35F0" w:rsidRPr="00ED35F0">
        <w:rPr>
          <w:rFonts w:asciiTheme="minorBidi" w:hAnsiTheme="minorBidi" w:cstheme="minorBidi"/>
          <w:sz w:val="22"/>
          <w:szCs w:val="22"/>
        </w:rPr>
        <w:t>autorizado</w:t>
      </w:r>
      <w:r w:rsidRPr="00ED35F0">
        <w:rPr>
          <w:rFonts w:asciiTheme="minorBidi" w:hAnsiTheme="minorBidi" w:cstheme="minorBidi"/>
          <w:sz w:val="22"/>
          <w:szCs w:val="22"/>
        </w:rPr>
        <w:t xml:space="preserve"> del mismo</w:t>
      </w:r>
      <w:r w:rsidR="00BE456F" w:rsidRPr="00ED35F0">
        <w:rPr>
          <w:rFonts w:asciiTheme="minorBidi" w:hAnsiTheme="minorBidi" w:cstheme="minorBidi"/>
          <w:sz w:val="22"/>
          <w:szCs w:val="22"/>
        </w:rPr>
        <w:t>.</w:t>
      </w:r>
    </w:p>
    <w:p w14:paraId="4A2FA88F" w14:textId="21E81F6C" w:rsidR="00BE456F" w:rsidRPr="00ED35F0" w:rsidRDefault="00FD2D0A" w:rsidP="00FD2D0A">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acceder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solicitar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correcciones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recibir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informe de las divulgaciones relacionadas con la información de su propia salud según lo permitido por la ley aplicable</w:t>
      </w:r>
      <w:r w:rsidR="00BE456F" w:rsidRPr="00ED35F0">
        <w:rPr>
          <w:rFonts w:asciiTheme="minorBidi" w:hAnsiTheme="minorBidi" w:cstheme="minorBidi"/>
          <w:sz w:val="22"/>
          <w:szCs w:val="22"/>
        </w:rPr>
        <w:t>.</w:t>
      </w:r>
    </w:p>
    <w:p w14:paraId="21625689" w14:textId="1814F3CA" w:rsidR="00BE456F" w:rsidRPr="00ED35F0" w:rsidRDefault="00FD2D0A" w:rsidP="00FD2D0A">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revisar</w:t>
      </w:r>
      <w:r w:rsidR="00B263CC" w:rsidRPr="00ED35F0">
        <w:rPr>
          <w:rFonts w:asciiTheme="minorBidi" w:hAnsiTheme="minorBidi" w:cstheme="minorBidi"/>
          <w:sz w:val="22"/>
          <w:szCs w:val="22"/>
        </w:rPr>
        <w:t xml:space="preserve"> </w:t>
      </w:r>
      <w:r w:rsidRPr="00ED35F0">
        <w:rPr>
          <w:rFonts w:asciiTheme="minorBidi" w:hAnsiTheme="minorBidi" w:cstheme="minorBidi"/>
          <w:sz w:val="22"/>
          <w:szCs w:val="22"/>
        </w:rPr>
        <w:t>su propio registro médico dentro de los límites de la ley.</w:t>
      </w:r>
    </w:p>
    <w:p w14:paraId="39EF7C82" w14:textId="46E77ECE" w:rsidR="005A2D78" w:rsidRPr="00ED35F0" w:rsidRDefault="005A2D78" w:rsidP="002F7447">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esperar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que todas las comunicaciones y otros registros relacionados con su </w:t>
      </w:r>
      <w:r w:rsidR="002F7447" w:rsidRPr="00ED35F0">
        <w:rPr>
          <w:rFonts w:asciiTheme="minorBidi" w:hAnsiTheme="minorBidi" w:cstheme="minorBidi"/>
          <w:sz w:val="22"/>
          <w:szCs w:val="22"/>
        </w:rPr>
        <w:t>caso</w:t>
      </w:r>
      <w:r w:rsidRPr="00ED35F0">
        <w:rPr>
          <w:rFonts w:asciiTheme="minorBidi" w:hAnsiTheme="minorBidi" w:cstheme="minorBidi"/>
          <w:sz w:val="22"/>
          <w:szCs w:val="22"/>
        </w:rPr>
        <w:t xml:space="preserve"> serán </w:t>
      </w:r>
      <w:r w:rsidR="00B35FF4" w:rsidRPr="00ED35F0">
        <w:rPr>
          <w:rFonts w:asciiTheme="minorBidi" w:hAnsiTheme="minorBidi" w:cstheme="minorBidi"/>
          <w:sz w:val="22"/>
          <w:szCs w:val="22"/>
        </w:rPr>
        <w:t xml:space="preserve">tratados de manera confidencial, excepto en los casos </w:t>
      </w:r>
      <w:r w:rsidR="00CC759C" w:rsidRPr="00ED35F0">
        <w:rPr>
          <w:rFonts w:asciiTheme="minorBidi" w:hAnsiTheme="minorBidi" w:cstheme="minorBidi"/>
          <w:sz w:val="22"/>
          <w:szCs w:val="22"/>
        </w:rPr>
        <w:t>de sospecha</w:t>
      </w:r>
      <w:r w:rsidR="00B35FF4" w:rsidRPr="00ED35F0">
        <w:rPr>
          <w:rFonts w:asciiTheme="minorBidi" w:hAnsiTheme="minorBidi" w:cstheme="minorBidi"/>
          <w:sz w:val="22"/>
          <w:szCs w:val="22"/>
        </w:rPr>
        <w:t xml:space="preserve"> de maltrato</w:t>
      </w:r>
      <w:r w:rsidR="00CC759C" w:rsidRPr="00ED35F0">
        <w:rPr>
          <w:rFonts w:asciiTheme="minorBidi" w:hAnsiTheme="minorBidi" w:cstheme="minorBidi"/>
          <w:sz w:val="22"/>
          <w:szCs w:val="22"/>
        </w:rPr>
        <w:t xml:space="preserve"> a menores y de riesgos para la salud pública que requieran ser denunciados por la ley.</w:t>
      </w:r>
    </w:p>
    <w:p w14:paraId="5F648EA2" w14:textId="7A5BE638" w:rsidR="00BE456F" w:rsidRPr="00ED35F0" w:rsidRDefault="00C87812" w:rsidP="00C87812">
      <w:pPr>
        <w:pStyle w:val="List2"/>
        <w:numPr>
          <w:ilvl w:val="0"/>
          <w:numId w:val="24"/>
        </w:numPr>
        <w:tabs>
          <w:tab w:val="left" w:pos="1080"/>
        </w:tabs>
        <w:spacing w:after="120"/>
        <w:rPr>
          <w:rFonts w:asciiTheme="minorBidi" w:hAnsiTheme="minorBidi" w:cstheme="minorBidi"/>
          <w:sz w:val="22"/>
          <w:szCs w:val="22"/>
        </w:rPr>
      </w:pPr>
      <w:r w:rsidRPr="00ED35F0">
        <w:rPr>
          <w:rFonts w:asciiTheme="minorBidi" w:hAnsiTheme="minorBidi" w:cstheme="minorBidi"/>
          <w:sz w:val="22"/>
          <w:szCs w:val="22"/>
        </w:rPr>
        <w:t>solicitar el traslado a otra habitación o área si un paciente o visitante en esa área le molesta injustificadamente</w:t>
      </w:r>
      <w:r w:rsidR="00BE456F" w:rsidRPr="00ED35F0">
        <w:rPr>
          <w:rFonts w:asciiTheme="minorBidi" w:hAnsiTheme="minorBidi" w:cstheme="minorBidi"/>
          <w:sz w:val="22"/>
          <w:szCs w:val="22"/>
        </w:rPr>
        <w:t>.</w:t>
      </w:r>
    </w:p>
    <w:p w14:paraId="2FC0CCCC" w14:textId="7F9536F4" w:rsidR="00BE456F" w:rsidRPr="00ED35F0" w:rsidRDefault="00C87812" w:rsidP="00C87812">
      <w:pPr>
        <w:pStyle w:val="List2"/>
        <w:numPr>
          <w:ilvl w:val="0"/>
          <w:numId w:val="24"/>
        </w:numPr>
        <w:tabs>
          <w:tab w:val="left" w:pos="1080"/>
        </w:tabs>
        <w:rPr>
          <w:rFonts w:asciiTheme="minorBidi" w:hAnsiTheme="minorBidi" w:cstheme="minorBidi"/>
          <w:sz w:val="22"/>
          <w:szCs w:val="22"/>
        </w:rPr>
      </w:pPr>
      <w:r w:rsidRPr="00ED35F0">
        <w:rPr>
          <w:rFonts w:asciiTheme="minorBidi" w:hAnsiTheme="minorBidi" w:cstheme="minorBidi"/>
          <w:sz w:val="22"/>
          <w:szCs w:val="22"/>
        </w:rPr>
        <w:t>ser puesto en un entorno privado y protegido, según sea necesario para la seguridad personal y tener acceso a servicios de protección</w:t>
      </w:r>
      <w:r w:rsidR="00BE456F" w:rsidRPr="00ED35F0">
        <w:rPr>
          <w:rFonts w:asciiTheme="minorBidi" w:hAnsiTheme="minorBidi" w:cstheme="minorBidi"/>
          <w:sz w:val="22"/>
          <w:szCs w:val="22"/>
        </w:rPr>
        <w:t>.</w:t>
      </w:r>
    </w:p>
    <w:p w14:paraId="127D6FD3"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Educación</w:t>
      </w:r>
    </w:p>
    <w:p w14:paraId="7137B097" w14:textId="338B8130" w:rsidR="00BE456F" w:rsidRPr="00ED35F0" w:rsidRDefault="00C87812" w:rsidP="00C87812">
      <w:pPr>
        <w:rPr>
          <w:rFonts w:asciiTheme="minorBidi" w:hAnsiTheme="minorBidi" w:cstheme="minorBidi"/>
          <w:sz w:val="22"/>
          <w:szCs w:val="22"/>
        </w:rPr>
      </w:pPr>
      <w:r w:rsidRPr="00ED35F0">
        <w:rPr>
          <w:rFonts w:asciiTheme="minorBidi" w:hAnsiTheme="minorBidi" w:cstheme="minorBidi"/>
          <w:sz w:val="22"/>
          <w:szCs w:val="22"/>
        </w:rPr>
        <w:t>El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paciente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tiene derecho a una educación acerca de tratamientos, procedimientos, medicamentos, su enfermedad o dolencia y cualquier otra información según </w:t>
      </w:r>
      <w:r w:rsidR="00ED35F0" w:rsidRPr="00ED35F0">
        <w:rPr>
          <w:rFonts w:asciiTheme="minorBidi" w:hAnsiTheme="minorBidi" w:cstheme="minorBidi"/>
          <w:sz w:val="22"/>
          <w:szCs w:val="22"/>
        </w:rPr>
        <w:t>corresponda.</w:t>
      </w:r>
    </w:p>
    <w:p w14:paraId="007E80E1"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Seguridad Personal</w:t>
      </w:r>
    </w:p>
    <w:p w14:paraId="1022DA22" w14:textId="3CD2FFD8" w:rsidR="00BE456F" w:rsidRPr="00ED35F0" w:rsidRDefault="00B85F9C" w:rsidP="002F7447">
      <w:pPr>
        <w:widowControl/>
        <w:rPr>
          <w:rFonts w:asciiTheme="minorBidi" w:hAnsiTheme="minorBidi" w:cstheme="minorBidi"/>
          <w:sz w:val="22"/>
          <w:szCs w:val="22"/>
        </w:rPr>
      </w:pPr>
      <w:r w:rsidRPr="00ED35F0">
        <w:rPr>
          <w:rFonts w:asciiTheme="minorBidi" w:hAnsiTheme="minorBidi" w:cstheme="minorBidi"/>
          <w:sz w:val="22"/>
          <w:szCs w:val="22"/>
        </w:rPr>
        <w:t xml:space="preserve">El paciente tiene derecho a esperar una seguridad razonable en </w:t>
      </w:r>
      <w:r w:rsidR="002F7447" w:rsidRPr="00ED35F0">
        <w:rPr>
          <w:rFonts w:asciiTheme="minorBidi" w:hAnsiTheme="minorBidi" w:cstheme="minorBidi"/>
          <w:sz w:val="22"/>
          <w:szCs w:val="22"/>
        </w:rPr>
        <w:t>cuanto a</w:t>
      </w:r>
      <w:r w:rsidRPr="00ED35F0">
        <w:rPr>
          <w:rFonts w:asciiTheme="minorBidi" w:hAnsiTheme="minorBidi" w:cstheme="minorBidi"/>
          <w:sz w:val="22"/>
          <w:szCs w:val="22"/>
        </w:rPr>
        <w:t xml:space="preserve"> las prácticas del hospital con respecto a la seguridad ambiental, el control de infecciones y la seguridad.</w:t>
      </w:r>
    </w:p>
    <w:p w14:paraId="24170C24"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Información</w:t>
      </w:r>
    </w:p>
    <w:p w14:paraId="2339927D" w14:textId="6F7F9B77" w:rsidR="00BE456F" w:rsidRPr="00ED35F0" w:rsidRDefault="002F7447" w:rsidP="004567D0">
      <w:pPr>
        <w:widowControl/>
        <w:rPr>
          <w:rFonts w:asciiTheme="minorBidi" w:hAnsiTheme="minorBidi" w:cstheme="minorBidi"/>
          <w:sz w:val="22"/>
          <w:szCs w:val="22"/>
        </w:rPr>
      </w:pPr>
      <w:r w:rsidRPr="00ED35F0">
        <w:rPr>
          <w:rFonts w:asciiTheme="minorBidi" w:hAnsiTheme="minorBidi" w:cstheme="minorBidi"/>
          <w:sz w:val="22"/>
          <w:szCs w:val="22"/>
        </w:rPr>
        <w:t>El paciente tiene derecho a obtener información completa y actualizada del profesional responsable de la coordinación de su caso sobre su diagnóstico (en la medida en que se conozca), el tratamiento y la información acerca de los riesgos y beneficios relacionados con el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lastRenderedPageBreak/>
        <w:t xml:space="preserve">tratamiento </w:t>
      </w:r>
      <w:r w:rsidR="000555A6" w:rsidRPr="00ED35F0">
        <w:rPr>
          <w:rFonts w:asciiTheme="minorBidi" w:hAnsiTheme="minorBidi" w:cstheme="minorBidi"/>
          <w:sz w:val="22"/>
          <w:szCs w:val="22"/>
        </w:rPr>
        <w:t>/</w:t>
      </w:r>
      <w:r w:rsidRPr="00ED35F0">
        <w:rPr>
          <w:rFonts w:asciiTheme="minorBidi" w:hAnsiTheme="minorBidi" w:cstheme="minorBidi"/>
          <w:sz w:val="22"/>
          <w:szCs w:val="22"/>
        </w:rPr>
        <w:t xml:space="preserve"> investigación</w:t>
      </w:r>
      <w:r w:rsidR="000555A6"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0555A6" w:rsidRPr="00ED35F0">
        <w:rPr>
          <w:rFonts w:asciiTheme="minorBidi" w:hAnsiTheme="minorBidi" w:cstheme="minorBidi"/>
          <w:sz w:val="22"/>
          <w:szCs w:val="22"/>
        </w:rPr>
        <w:t xml:space="preserve"> </w:t>
      </w:r>
      <w:r w:rsidRPr="00ED35F0">
        <w:rPr>
          <w:rFonts w:asciiTheme="minorBidi" w:hAnsiTheme="minorBidi" w:cstheme="minorBidi"/>
          <w:sz w:val="22"/>
          <w:szCs w:val="22"/>
        </w:rPr>
        <w:t>los estudios relacionados, así como cualquier pronóstico o resultado conocido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incluidos los resultados imprevistos. Esta información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debería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comunicarse</w:t>
      </w:r>
      <w:r w:rsidR="00BE456F" w:rsidRPr="00ED35F0">
        <w:rPr>
          <w:rFonts w:asciiTheme="minorBidi" w:hAnsiTheme="minorBidi" w:cstheme="minorBidi"/>
          <w:sz w:val="22"/>
          <w:szCs w:val="22"/>
        </w:rPr>
        <w:t xml:space="preserve"> </w:t>
      </w:r>
      <w:r w:rsidR="00B51478" w:rsidRPr="00ED35F0">
        <w:rPr>
          <w:rFonts w:asciiTheme="minorBidi" w:hAnsiTheme="minorBidi" w:cstheme="minorBidi"/>
          <w:sz w:val="22"/>
          <w:szCs w:val="22"/>
        </w:rPr>
        <w:t xml:space="preserve">en términos que se pueda esperar razonablemente que el paciente comprenda. </w:t>
      </w:r>
      <w:r w:rsidR="004567D0" w:rsidRPr="00ED35F0">
        <w:rPr>
          <w:rFonts w:asciiTheme="minorBidi" w:hAnsiTheme="minorBidi" w:cstheme="minorBidi"/>
          <w:sz w:val="22"/>
          <w:szCs w:val="22"/>
        </w:rPr>
        <w:t>Cuando no sea médicamente aconsejable proporcionar dicha información al paciente, la información debe estar disponible para una persona legalmente autorizada.</w:t>
      </w:r>
    </w:p>
    <w:p w14:paraId="72B59997" w14:textId="61891437" w:rsidR="00BE456F" w:rsidRPr="00ED35F0" w:rsidRDefault="004567D0" w:rsidP="004567D0">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conocer la identidad y el estatus profesional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las personas que le brindan servicios, y conocer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al médico (o médicos)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 otros profesionales que sean los principales responsables de su caso. Esto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incluye el derecho del paciente saber de la existencia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cualquier relación profesional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entre las personas que lo están tratando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así como de la relación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del hospital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cualquier otra institución de atención o educación médica relacionada con su caso. La participación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los pacientes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en los programas de formación clínica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 en la recopilación de datos con fines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investigación sería voluntaria</w:t>
      </w:r>
      <w:r w:rsidR="00BE456F" w:rsidRPr="00ED35F0">
        <w:rPr>
          <w:rFonts w:asciiTheme="minorBidi" w:hAnsiTheme="minorBidi" w:cstheme="minorBidi"/>
          <w:sz w:val="22"/>
          <w:szCs w:val="22"/>
        </w:rPr>
        <w:t>.</w:t>
      </w:r>
    </w:p>
    <w:p w14:paraId="3BD225B0"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Comunicación</w:t>
      </w:r>
    </w:p>
    <w:p w14:paraId="07FC9B7F" w14:textId="477EBBDB" w:rsidR="005F772E" w:rsidRPr="00ED35F0" w:rsidRDefault="005A4E0B" w:rsidP="00D5701C">
      <w:pPr>
        <w:pStyle w:val="BodyText"/>
        <w:rPr>
          <w:rFonts w:asciiTheme="minorBidi" w:hAnsiTheme="minorBidi" w:cstheme="minorBidi"/>
          <w:sz w:val="22"/>
          <w:szCs w:val="22"/>
        </w:rPr>
      </w:pPr>
      <w:r w:rsidRPr="00ED35F0">
        <w:rPr>
          <w:rFonts w:asciiTheme="minorBidi" w:hAnsiTheme="minorBidi" w:cstheme="minorBidi"/>
          <w:sz w:val="22"/>
          <w:szCs w:val="22"/>
        </w:rPr>
        <w:t>El</w:t>
      </w:r>
      <w:r w:rsidR="005F772E" w:rsidRPr="00ED35F0">
        <w:rPr>
          <w:rFonts w:asciiTheme="minorBidi" w:hAnsiTheme="minorBidi" w:cstheme="minorBidi"/>
          <w:sz w:val="22"/>
          <w:szCs w:val="22"/>
        </w:rPr>
        <w:t xml:space="preserve"> </w:t>
      </w:r>
      <w:r w:rsidRPr="00ED35F0">
        <w:rPr>
          <w:rFonts w:asciiTheme="minorBidi" w:hAnsiTheme="minorBidi" w:cstheme="minorBidi"/>
          <w:sz w:val="22"/>
          <w:szCs w:val="22"/>
        </w:rPr>
        <w:t>paciente tiene derecho</w:t>
      </w:r>
      <w:r w:rsidR="005F772E" w:rsidRPr="00ED35F0">
        <w:rPr>
          <w:rFonts w:asciiTheme="minorBidi" w:hAnsiTheme="minorBidi" w:cstheme="minorBidi"/>
          <w:sz w:val="22"/>
          <w:szCs w:val="22"/>
        </w:rPr>
        <w:t xml:space="preserve"> </w:t>
      </w:r>
      <w:r w:rsidR="004C0F96" w:rsidRPr="00ED35F0">
        <w:rPr>
          <w:rFonts w:asciiTheme="minorBidi" w:hAnsiTheme="minorBidi" w:cstheme="minorBidi"/>
          <w:sz w:val="22"/>
          <w:szCs w:val="22"/>
        </w:rPr>
        <w:t>a la</w:t>
      </w:r>
      <w:r w:rsidR="005F772E" w:rsidRPr="00ED35F0">
        <w:rPr>
          <w:rFonts w:asciiTheme="minorBidi" w:hAnsiTheme="minorBidi" w:cstheme="minorBidi"/>
          <w:sz w:val="22"/>
          <w:szCs w:val="22"/>
        </w:rPr>
        <w:t xml:space="preserve"> </w:t>
      </w:r>
      <w:r w:rsidR="004C0F96" w:rsidRPr="00ED35F0">
        <w:rPr>
          <w:rFonts w:asciiTheme="minorBidi" w:hAnsiTheme="minorBidi" w:cstheme="minorBidi"/>
          <w:sz w:val="22"/>
          <w:szCs w:val="22"/>
        </w:rPr>
        <w:t>comunicación</w:t>
      </w:r>
      <w:r w:rsidR="005F772E" w:rsidRPr="00ED35F0">
        <w:rPr>
          <w:rFonts w:asciiTheme="minorBidi" w:hAnsiTheme="minorBidi" w:cstheme="minorBidi"/>
          <w:sz w:val="22"/>
          <w:szCs w:val="22"/>
        </w:rPr>
        <w:t xml:space="preserve"> </w:t>
      </w:r>
      <w:r w:rsidR="004C0F96" w:rsidRPr="00ED35F0">
        <w:rPr>
          <w:rFonts w:asciiTheme="minorBidi" w:hAnsiTheme="minorBidi" w:cstheme="minorBidi"/>
          <w:sz w:val="22"/>
          <w:szCs w:val="22"/>
        </w:rPr>
        <w:t xml:space="preserve">de manera que satisfaga las necesidades de comunicación oral y escrita del paciente, incluida la necesidad de dispositivos personales como audífonos o gafas, intérpretes de idiomas, paneles de comunicación y materiales en lenguaje sencillo. </w:t>
      </w:r>
      <w:r w:rsidR="005F772E" w:rsidRPr="00ED35F0">
        <w:rPr>
          <w:rFonts w:asciiTheme="minorBidi" w:hAnsiTheme="minorBidi" w:cstheme="minorBidi"/>
          <w:sz w:val="22"/>
          <w:szCs w:val="22"/>
        </w:rPr>
        <w:t xml:space="preserve">Community Hospital </w:t>
      </w:r>
      <w:r w:rsidR="00D5701C" w:rsidRPr="00ED35F0">
        <w:rPr>
          <w:rFonts w:asciiTheme="minorBidi" w:hAnsiTheme="minorBidi" w:cstheme="minorBidi"/>
          <w:sz w:val="22"/>
          <w:szCs w:val="22"/>
        </w:rPr>
        <w:t>se esfuerza</w:t>
      </w:r>
      <w:r w:rsidR="005F772E" w:rsidRPr="00ED35F0">
        <w:rPr>
          <w:rFonts w:asciiTheme="minorBidi" w:hAnsiTheme="minorBidi" w:cstheme="minorBidi"/>
          <w:sz w:val="22"/>
          <w:szCs w:val="22"/>
        </w:rPr>
        <w:t xml:space="preserve"> </w:t>
      </w:r>
      <w:r w:rsidR="00D5701C" w:rsidRPr="00ED35F0">
        <w:rPr>
          <w:rFonts w:asciiTheme="minorBidi" w:hAnsiTheme="minorBidi" w:cstheme="minorBidi"/>
          <w:sz w:val="22"/>
          <w:szCs w:val="22"/>
        </w:rPr>
        <w:t>por proporcionar información</w:t>
      </w:r>
      <w:r w:rsidR="005F772E" w:rsidRPr="00ED35F0">
        <w:rPr>
          <w:rFonts w:asciiTheme="minorBidi" w:hAnsiTheme="minorBidi" w:cstheme="minorBidi"/>
          <w:sz w:val="22"/>
          <w:szCs w:val="22"/>
        </w:rPr>
        <w:t xml:space="preserve"> </w:t>
      </w:r>
      <w:r w:rsidR="00D5701C" w:rsidRPr="00ED35F0">
        <w:rPr>
          <w:rFonts w:asciiTheme="minorBidi" w:hAnsiTheme="minorBidi" w:cstheme="minorBidi"/>
          <w:sz w:val="22"/>
          <w:szCs w:val="22"/>
        </w:rPr>
        <w:t>de una manera adaptada a la edad, el idioma y la capacidad de comprensión del paciente.</w:t>
      </w:r>
    </w:p>
    <w:p w14:paraId="00E6005A" w14:textId="77777777" w:rsidR="00D854E3" w:rsidRPr="00ED35F0" w:rsidRDefault="00E80376" w:rsidP="006632C6">
      <w:pPr>
        <w:pStyle w:val="BodyText"/>
        <w:spacing w:before="240" w:after="60"/>
        <w:rPr>
          <w:rFonts w:asciiTheme="minorBidi" w:hAnsiTheme="minorBidi" w:cstheme="minorBidi"/>
          <w:b/>
          <w:i/>
          <w:sz w:val="22"/>
          <w:szCs w:val="22"/>
        </w:rPr>
      </w:pPr>
      <w:r w:rsidRPr="00ED35F0">
        <w:rPr>
          <w:rFonts w:asciiTheme="minorBidi" w:hAnsiTheme="minorBidi" w:cstheme="minorBidi"/>
          <w:b/>
          <w:i/>
          <w:sz w:val="22"/>
          <w:szCs w:val="22"/>
        </w:rPr>
        <w:t>Notificación al Médico</w:t>
      </w:r>
    </w:p>
    <w:p w14:paraId="12A82C6D" w14:textId="0FEFF541" w:rsidR="00D854E3" w:rsidRPr="00ED35F0" w:rsidRDefault="0019010A" w:rsidP="0019010A">
      <w:pPr>
        <w:pStyle w:val="BodyText"/>
        <w:rPr>
          <w:rFonts w:asciiTheme="minorBidi" w:hAnsiTheme="minorBidi" w:cstheme="minorBidi"/>
          <w:sz w:val="22"/>
          <w:szCs w:val="22"/>
        </w:rPr>
      </w:pPr>
      <w:r w:rsidRPr="00ED35F0">
        <w:rPr>
          <w:rFonts w:asciiTheme="minorBidi" w:hAnsiTheme="minorBidi" w:cstheme="minorBidi"/>
          <w:sz w:val="22"/>
          <w:szCs w:val="22"/>
        </w:rPr>
        <w:t>El</w:t>
      </w:r>
      <w:r w:rsidR="00D854E3" w:rsidRPr="00ED35F0">
        <w:rPr>
          <w:rFonts w:asciiTheme="minorBidi" w:hAnsiTheme="minorBidi" w:cstheme="minorBidi"/>
          <w:sz w:val="22"/>
          <w:szCs w:val="22"/>
        </w:rPr>
        <w:t xml:space="preserve"> </w:t>
      </w:r>
      <w:r w:rsidRPr="00ED35F0">
        <w:rPr>
          <w:rFonts w:asciiTheme="minorBidi" w:hAnsiTheme="minorBidi" w:cstheme="minorBidi"/>
          <w:sz w:val="22"/>
          <w:szCs w:val="22"/>
        </w:rPr>
        <w:t>paciente y el representante</w:t>
      </w:r>
      <w:r w:rsidR="00D854E3" w:rsidRPr="00ED35F0">
        <w:rPr>
          <w:rFonts w:asciiTheme="minorBidi" w:hAnsiTheme="minorBidi" w:cstheme="minorBidi"/>
          <w:sz w:val="22"/>
          <w:szCs w:val="22"/>
        </w:rPr>
        <w:t xml:space="preserve"> </w:t>
      </w:r>
      <w:r w:rsidRPr="00ED35F0">
        <w:rPr>
          <w:rFonts w:asciiTheme="minorBidi" w:hAnsiTheme="minorBidi" w:cstheme="minorBidi"/>
          <w:sz w:val="22"/>
          <w:szCs w:val="22"/>
        </w:rPr>
        <w:t>del paciente</w:t>
      </w:r>
      <w:r w:rsidR="00C204A4" w:rsidRPr="00ED35F0">
        <w:rPr>
          <w:rFonts w:asciiTheme="minorBidi" w:hAnsiTheme="minorBidi" w:cstheme="minorBidi"/>
          <w:sz w:val="22"/>
          <w:szCs w:val="22"/>
        </w:rPr>
        <w:t xml:space="preserve"> </w:t>
      </w:r>
      <w:r w:rsidRPr="00ED35F0">
        <w:rPr>
          <w:rFonts w:asciiTheme="minorBidi" w:hAnsiTheme="minorBidi" w:cstheme="minorBidi"/>
          <w:sz w:val="22"/>
          <w:szCs w:val="22"/>
        </w:rPr>
        <w:t>tienen derecho a</w:t>
      </w:r>
      <w:r w:rsidR="00D854E3" w:rsidRPr="00ED35F0">
        <w:rPr>
          <w:rFonts w:asciiTheme="minorBidi" w:hAnsiTheme="minorBidi" w:cstheme="minorBidi"/>
          <w:sz w:val="22"/>
          <w:szCs w:val="22"/>
        </w:rPr>
        <w:t xml:space="preserve"> </w:t>
      </w:r>
      <w:r w:rsidRPr="00ED35F0">
        <w:rPr>
          <w:rFonts w:asciiTheme="minorBidi" w:hAnsiTheme="minorBidi" w:cstheme="minorBidi"/>
          <w:sz w:val="22"/>
          <w:szCs w:val="22"/>
        </w:rPr>
        <w:t>solicitar que</w:t>
      </w:r>
      <w:r w:rsidR="00D854E3" w:rsidRPr="00ED35F0">
        <w:rPr>
          <w:rFonts w:asciiTheme="minorBidi" w:hAnsiTheme="minorBidi" w:cstheme="minorBidi"/>
          <w:sz w:val="22"/>
          <w:szCs w:val="22"/>
        </w:rPr>
        <w:t xml:space="preserve"> Community Hospital </w:t>
      </w:r>
      <w:r w:rsidRPr="00ED35F0">
        <w:rPr>
          <w:rFonts w:asciiTheme="minorBidi" w:hAnsiTheme="minorBidi" w:cstheme="minorBidi"/>
          <w:sz w:val="22"/>
          <w:szCs w:val="22"/>
        </w:rPr>
        <w:t>informe a su médico de atención primaria acerca de su hospitalización</w:t>
      </w:r>
      <w:r w:rsidR="00962165" w:rsidRPr="00ED35F0">
        <w:rPr>
          <w:rFonts w:asciiTheme="minorBidi" w:hAnsiTheme="minorBidi" w:cstheme="minorBidi"/>
          <w:sz w:val="22"/>
          <w:szCs w:val="22"/>
        </w:rPr>
        <w:t xml:space="preserve">. </w:t>
      </w:r>
      <w:r w:rsidR="00D854E3" w:rsidRPr="00ED35F0">
        <w:rPr>
          <w:rFonts w:asciiTheme="minorBidi" w:hAnsiTheme="minorBidi" w:cstheme="minorBidi"/>
          <w:sz w:val="22"/>
          <w:szCs w:val="22"/>
        </w:rPr>
        <w:t xml:space="preserve">Community Hospital </w:t>
      </w:r>
      <w:r w:rsidRPr="00ED35F0">
        <w:rPr>
          <w:rFonts w:asciiTheme="minorBidi" w:hAnsiTheme="minorBidi" w:cstheme="minorBidi"/>
          <w:sz w:val="22"/>
          <w:szCs w:val="22"/>
        </w:rPr>
        <w:t>hará los esfuerzos razonables para</w:t>
      </w:r>
      <w:r w:rsidR="00D854E3" w:rsidRPr="00ED35F0">
        <w:rPr>
          <w:rFonts w:asciiTheme="minorBidi" w:hAnsiTheme="minorBidi" w:cstheme="minorBidi"/>
          <w:sz w:val="22"/>
          <w:szCs w:val="22"/>
        </w:rPr>
        <w:t xml:space="preserve"> </w:t>
      </w:r>
      <w:r w:rsidRPr="00ED35F0">
        <w:rPr>
          <w:rFonts w:asciiTheme="minorBidi" w:hAnsiTheme="minorBidi" w:cstheme="minorBidi"/>
          <w:sz w:val="22"/>
          <w:szCs w:val="22"/>
        </w:rPr>
        <w:t>informar de manera oportuna</w:t>
      </w:r>
      <w:r w:rsidR="00D854E3" w:rsidRPr="00ED35F0">
        <w:rPr>
          <w:rFonts w:asciiTheme="minorBidi" w:hAnsiTheme="minorBidi" w:cstheme="minorBidi"/>
          <w:sz w:val="22"/>
          <w:szCs w:val="22"/>
        </w:rPr>
        <w:t xml:space="preserve"> </w:t>
      </w:r>
      <w:r w:rsidRPr="00ED35F0">
        <w:rPr>
          <w:rFonts w:asciiTheme="minorBidi" w:hAnsiTheme="minorBidi" w:cstheme="minorBidi"/>
          <w:sz w:val="22"/>
          <w:szCs w:val="22"/>
        </w:rPr>
        <w:t>bajo petición</w:t>
      </w:r>
      <w:r w:rsidR="00D854E3" w:rsidRPr="00ED35F0">
        <w:rPr>
          <w:rFonts w:asciiTheme="minorBidi" w:hAnsiTheme="minorBidi" w:cstheme="minorBidi"/>
          <w:sz w:val="22"/>
          <w:szCs w:val="22"/>
        </w:rPr>
        <w:t xml:space="preserve">. </w:t>
      </w:r>
    </w:p>
    <w:p w14:paraId="58BD201F" w14:textId="77777777" w:rsidR="005F772E" w:rsidRPr="00ED35F0" w:rsidRDefault="00E80376" w:rsidP="006632C6">
      <w:pPr>
        <w:pStyle w:val="BodyText"/>
        <w:spacing w:before="240" w:after="60"/>
        <w:rPr>
          <w:rFonts w:asciiTheme="minorBidi" w:hAnsiTheme="minorBidi" w:cstheme="minorBidi"/>
          <w:b/>
          <w:i/>
          <w:sz w:val="22"/>
          <w:szCs w:val="22"/>
        </w:rPr>
      </w:pPr>
      <w:r w:rsidRPr="00ED35F0">
        <w:rPr>
          <w:rFonts w:asciiTheme="minorBidi" w:hAnsiTheme="minorBidi" w:cstheme="minorBidi"/>
          <w:b/>
          <w:i/>
          <w:sz w:val="22"/>
          <w:szCs w:val="22"/>
        </w:rPr>
        <w:t>Visitas</w:t>
      </w:r>
    </w:p>
    <w:p w14:paraId="6A863863" w14:textId="5D8B085D" w:rsidR="005F772E" w:rsidRPr="00ED35F0" w:rsidRDefault="008853FD" w:rsidP="00BD633E">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de</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acceso a</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personas</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de fuera</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del hospital</w:t>
      </w:r>
      <w:r w:rsidR="005F772E" w:rsidRPr="00ED35F0">
        <w:rPr>
          <w:rFonts w:asciiTheme="minorBidi" w:hAnsiTheme="minorBidi" w:cstheme="minorBidi"/>
          <w:sz w:val="22"/>
          <w:szCs w:val="22"/>
        </w:rPr>
        <w:t xml:space="preserve"> </w:t>
      </w:r>
      <w:r w:rsidR="00BD633E" w:rsidRPr="00ED35F0">
        <w:rPr>
          <w:rFonts w:asciiTheme="minorBidi" w:hAnsiTheme="minorBidi" w:cstheme="minorBidi"/>
          <w:sz w:val="22"/>
          <w:szCs w:val="22"/>
        </w:rPr>
        <w:t>por medio de visitas y por medio de comunicaciones verbales y escritas</w:t>
      </w:r>
      <w:r w:rsidR="005F772E" w:rsidRPr="00ED35F0">
        <w:rPr>
          <w:rFonts w:asciiTheme="minorBidi" w:hAnsiTheme="minorBidi" w:cstheme="minorBidi"/>
          <w:sz w:val="22"/>
          <w:szCs w:val="22"/>
        </w:rPr>
        <w:t>.</w:t>
      </w:r>
    </w:p>
    <w:p w14:paraId="5738FB1A" w14:textId="579DC11A" w:rsidR="00FA62DC" w:rsidRPr="00ED35F0" w:rsidRDefault="00FA62DC" w:rsidP="00FA62DC">
      <w:pPr>
        <w:pStyle w:val="BodyText"/>
        <w:rPr>
          <w:rFonts w:asciiTheme="minorBidi" w:hAnsiTheme="minorBidi" w:cstheme="minorBidi"/>
          <w:sz w:val="22"/>
          <w:szCs w:val="22"/>
        </w:rPr>
      </w:pPr>
      <w:r w:rsidRPr="00ED35F0">
        <w:rPr>
          <w:rFonts w:asciiTheme="minorBidi" w:hAnsiTheme="minorBidi" w:cstheme="minorBidi"/>
          <w:sz w:val="22"/>
          <w:szCs w:val="22"/>
        </w:rPr>
        <w:t>Se define una visita como cualquier persona que el paciente desea</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permitir</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que le visite</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durante su estancia</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o visita</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quedando sujeta a las limitaciones que se describen a continuación. Una persona de apoyo o un defensor personal es una persona que el paciente desea designar como ayuda y apoyo durante su estancia o visita.</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Un</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Representante Responsable de la Toma de Decisiones</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generalmente tiene el derecho</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de tomar decisiones por el paciente en caso de que este no pueda tomar decisiones por sí mismo.</w:t>
      </w:r>
      <w:r w:rsidR="007659A0" w:rsidRPr="00ED35F0">
        <w:rPr>
          <w:rFonts w:asciiTheme="minorBidi" w:hAnsiTheme="minorBidi" w:cstheme="minorBidi"/>
          <w:sz w:val="22"/>
          <w:szCs w:val="22"/>
        </w:rPr>
        <w:t xml:space="preserve"> </w:t>
      </w:r>
      <w:r w:rsidRPr="00ED35F0">
        <w:rPr>
          <w:rFonts w:asciiTheme="minorBidi" w:hAnsiTheme="minorBidi" w:cstheme="minorBidi"/>
          <w:sz w:val="22"/>
          <w:szCs w:val="22"/>
        </w:rPr>
        <w:t>Los derechos y responsabilidades de la persona de apoyo o del defensor personal, así como del Representante Responsable de la Toma de Decisiones son tratados a fondo en la sección “Representante Responsable de la Toma de Decisiones” de este documento.</w:t>
      </w:r>
    </w:p>
    <w:p w14:paraId="16553453" w14:textId="754F2693" w:rsidR="005F772E" w:rsidRPr="00ED35F0" w:rsidRDefault="00934A3F" w:rsidP="003958B4">
      <w:pPr>
        <w:pStyle w:val="BodyText"/>
        <w:rPr>
          <w:rFonts w:asciiTheme="minorBidi" w:hAnsiTheme="minorBidi" w:cstheme="minorBidi"/>
          <w:sz w:val="22"/>
          <w:szCs w:val="22"/>
        </w:rPr>
      </w:pPr>
      <w:r w:rsidRPr="00ED35F0">
        <w:rPr>
          <w:rFonts w:asciiTheme="minorBidi" w:hAnsiTheme="minorBidi" w:cstheme="minorBidi"/>
          <w:sz w:val="22"/>
          <w:szCs w:val="22"/>
        </w:rPr>
        <w:t xml:space="preserve">Community Hospital </w:t>
      </w:r>
      <w:r w:rsidR="004541B0" w:rsidRPr="00ED35F0">
        <w:rPr>
          <w:rFonts w:asciiTheme="minorBidi" w:hAnsiTheme="minorBidi" w:cstheme="minorBidi"/>
          <w:sz w:val="22"/>
          <w:szCs w:val="22"/>
        </w:rPr>
        <w:t>permite que un miembro de su familia, amigo u otra persona esté presente con el paciente para apoyo emocional durante el transcurso de la estancia. El</w:t>
      </w:r>
      <w:r w:rsidRPr="00ED35F0">
        <w:rPr>
          <w:rFonts w:asciiTheme="minorBidi" w:hAnsiTheme="minorBidi" w:cstheme="minorBidi"/>
          <w:sz w:val="22"/>
          <w:szCs w:val="22"/>
        </w:rPr>
        <w:t xml:space="preserve"> </w:t>
      </w:r>
      <w:r w:rsidR="004541B0" w:rsidRPr="00ED35F0">
        <w:rPr>
          <w:rFonts w:asciiTheme="minorBidi" w:hAnsiTheme="minorBidi" w:cstheme="minorBidi"/>
          <w:sz w:val="22"/>
          <w:szCs w:val="22"/>
        </w:rPr>
        <w:t>hospital</w:t>
      </w:r>
      <w:r w:rsidRPr="00ED35F0">
        <w:rPr>
          <w:rFonts w:asciiTheme="minorBidi" w:hAnsiTheme="minorBidi" w:cstheme="minorBidi"/>
          <w:sz w:val="22"/>
          <w:szCs w:val="22"/>
        </w:rPr>
        <w:t xml:space="preserve"> </w:t>
      </w:r>
      <w:r w:rsidR="004541B0" w:rsidRPr="00ED35F0">
        <w:rPr>
          <w:rFonts w:asciiTheme="minorBidi" w:hAnsiTheme="minorBidi" w:cstheme="minorBidi"/>
          <w:sz w:val="22"/>
          <w:szCs w:val="22"/>
        </w:rPr>
        <w:t>permite</w:t>
      </w:r>
      <w:r w:rsidRPr="00ED35F0">
        <w:rPr>
          <w:rFonts w:asciiTheme="minorBidi" w:hAnsiTheme="minorBidi" w:cstheme="minorBidi"/>
          <w:sz w:val="22"/>
          <w:szCs w:val="22"/>
        </w:rPr>
        <w:t xml:space="preserve"> </w:t>
      </w:r>
      <w:r w:rsidR="004541B0" w:rsidRPr="00ED35F0">
        <w:rPr>
          <w:rFonts w:asciiTheme="minorBidi" w:hAnsiTheme="minorBidi" w:cstheme="minorBidi"/>
          <w:sz w:val="22"/>
          <w:szCs w:val="22"/>
        </w:rPr>
        <w:t>la presencia de una persona de apoyo</w:t>
      </w:r>
      <w:r w:rsidRPr="00ED35F0">
        <w:rPr>
          <w:rFonts w:asciiTheme="minorBidi" w:hAnsiTheme="minorBidi" w:cstheme="minorBidi"/>
          <w:sz w:val="22"/>
          <w:szCs w:val="22"/>
        </w:rPr>
        <w:t xml:space="preserve"> </w:t>
      </w:r>
      <w:r w:rsidR="00BE234E" w:rsidRPr="00ED35F0">
        <w:rPr>
          <w:rFonts w:asciiTheme="minorBidi" w:hAnsiTheme="minorBidi" w:cstheme="minorBidi"/>
          <w:sz w:val="22"/>
          <w:szCs w:val="22"/>
        </w:rPr>
        <w:t>elegida por el paciente</w:t>
      </w:r>
      <w:r w:rsidRPr="00ED35F0">
        <w:rPr>
          <w:rFonts w:asciiTheme="minorBidi" w:hAnsiTheme="minorBidi" w:cstheme="minorBidi"/>
          <w:sz w:val="22"/>
          <w:szCs w:val="22"/>
        </w:rPr>
        <w:t xml:space="preserve"> </w:t>
      </w:r>
      <w:r w:rsidR="00BE234E" w:rsidRPr="00ED35F0">
        <w:rPr>
          <w:rFonts w:asciiTheme="minorBidi" w:hAnsiTheme="minorBidi" w:cstheme="minorBidi"/>
          <w:sz w:val="22"/>
          <w:szCs w:val="22"/>
        </w:rPr>
        <w:t>a menos que esta presencia infrinja los derechos de los demás, la seguridad o esté medicamente o terapéuticamente contraindicado</w:t>
      </w:r>
      <w:r w:rsidRPr="00ED35F0">
        <w:rPr>
          <w:rFonts w:asciiTheme="minorBidi" w:hAnsiTheme="minorBidi" w:cstheme="minorBidi"/>
          <w:sz w:val="22"/>
          <w:szCs w:val="22"/>
        </w:rPr>
        <w:t xml:space="preserve">. </w:t>
      </w:r>
      <w:r w:rsidR="00BE234E" w:rsidRPr="00ED35F0">
        <w:rPr>
          <w:rFonts w:asciiTheme="minorBidi" w:hAnsiTheme="minorBidi" w:cstheme="minorBidi"/>
          <w:sz w:val="22"/>
          <w:szCs w:val="22"/>
        </w:rPr>
        <w:t>El paciente tiene derecho a recibir las visitas</w:t>
      </w:r>
      <w:r w:rsidR="00CE3704" w:rsidRPr="00ED35F0">
        <w:rPr>
          <w:rFonts w:asciiTheme="minorBidi" w:hAnsiTheme="minorBidi" w:cstheme="minorBidi"/>
          <w:sz w:val="22"/>
          <w:szCs w:val="22"/>
        </w:rPr>
        <w:t xml:space="preserve"> </w:t>
      </w:r>
      <w:r w:rsidR="00BE234E" w:rsidRPr="00ED35F0">
        <w:rPr>
          <w:rFonts w:asciiTheme="minorBidi" w:hAnsiTheme="minorBidi" w:cstheme="minorBidi"/>
          <w:sz w:val="22"/>
          <w:szCs w:val="22"/>
        </w:rPr>
        <w:t>que designe</w:t>
      </w:r>
      <w:r w:rsidR="00CE3704" w:rsidRPr="00ED35F0">
        <w:rPr>
          <w:rFonts w:asciiTheme="minorBidi" w:hAnsiTheme="minorBidi" w:cstheme="minorBidi"/>
          <w:sz w:val="22"/>
          <w:szCs w:val="22"/>
        </w:rPr>
        <w:t xml:space="preserve">, </w:t>
      </w:r>
      <w:r w:rsidR="00BE234E" w:rsidRPr="00ED35F0">
        <w:rPr>
          <w:rFonts w:asciiTheme="minorBidi" w:hAnsiTheme="minorBidi" w:cstheme="minorBidi"/>
          <w:sz w:val="22"/>
          <w:szCs w:val="22"/>
        </w:rPr>
        <w:t>inclu</w:t>
      </w:r>
      <w:r w:rsidR="00D50885" w:rsidRPr="00ED35F0">
        <w:rPr>
          <w:rFonts w:asciiTheme="minorBidi" w:hAnsiTheme="minorBidi" w:cstheme="minorBidi"/>
          <w:sz w:val="22"/>
          <w:szCs w:val="22"/>
        </w:rPr>
        <w:t>i</w:t>
      </w:r>
      <w:r w:rsidR="00BE234E" w:rsidRPr="00ED35F0">
        <w:rPr>
          <w:rFonts w:asciiTheme="minorBidi" w:hAnsiTheme="minorBidi" w:cstheme="minorBidi"/>
          <w:sz w:val="22"/>
          <w:szCs w:val="22"/>
        </w:rPr>
        <w:t>d</w:t>
      </w:r>
      <w:r w:rsidR="00D50885" w:rsidRPr="00ED35F0">
        <w:rPr>
          <w:rFonts w:asciiTheme="minorBidi" w:hAnsiTheme="minorBidi" w:cstheme="minorBidi"/>
          <w:sz w:val="22"/>
          <w:szCs w:val="22"/>
        </w:rPr>
        <w:t>os, entre otros,</w:t>
      </w:r>
      <w:r w:rsidR="00CE3704" w:rsidRPr="00ED35F0">
        <w:rPr>
          <w:rFonts w:asciiTheme="minorBidi" w:hAnsiTheme="minorBidi" w:cstheme="minorBidi"/>
          <w:sz w:val="22"/>
          <w:szCs w:val="22"/>
        </w:rPr>
        <w:t xml:space="preserve"> </w:t>
      </w:r>
      <w:r w:rsidR="00D50885" w:rsidRPr="00ED35F0">
        <w:rPr>
          <w:rFonts w:asciiTheme="minorBidi" w:hAnsiTheme="minorBidi" w:cstheme="minorBidi"/>
          <w:sz w:val="22"/>
          <w:szCs w:val="22"/>
        </w:rPr>
        <w:t xml:space="preserve">un cónyuge, una pareja de hecho (incluidas las del mismo sexo), otro miembro de la familia o un amigo. También tiene derecho a retirar o negar dicho consentimiento en cualquier momento. </w:t>
      </w:r>
      <w:r w:rsidR="00FE7E72" w:rsidRPr="00ED35F0">
        <w:rPr>
          <w:rFonts w:asciiTheme="minorBidi" w:hAnsiTheme="minorBidi" w:cstheme="minorBidi"/>
          <w:sz w:val="22"/>
          <w:szCs w:val="22"/>
        </w:rPr>
        <w:t>Las visitas no están restringidas, limitadas o denegadas en función de</w:t>
      </w:r>
      <w:r w:rsidR="00CE3704" w:rsidRPr="00ED35F0">
        <w:rPr>
          <w:rFonts w:asciiTheme="minorBidi" w:hAnsiTheme="minorBidi" w:cstheme="minorBidi"/>
          <w:sz w:val="22"/>
          <w:szCs w:val="22"/>
        </w:rPr>
        <w:t xml:space="preserve"> </w:t>
      </w:r>
      <w:r w:rsidR="003958B4" w:rsidRPr="00ED35F0">
        <w:rPr>
          <w:rFonts w:asciiTheme="minorBidi" w:hAnsiTheme="minorBidi" w:cstheme="minorBidi"/>
          <w:sz w:val="22"/>
          <w:szCs w:val="22"/>
        </w:rPr>
        <w:t>raza</w:t>
      </w:r>
      <w:r w:rsidR="00CE3704" w:rsidRPr="00ED35F0">
        <w:rPr>
          <w:rFonts w:asciiTheme="minorBidi" w:hAnsiTheme="minorBidi" w:cstheme="minorBidi"/>
          <w:sz w:val="22"/>
          <w:szCs w:val="22"/>
        </w:rPr>
        <w:t xml:space="preserve">, color, </w:t>
      </w:r>
      <w:r w:rsidR="003958B4" w:rsidRPr="00ED35F0">
        <w:rPr>
          <w:rFonts w:asciiTheme="minorBidi" w:hAnsiTheme="minorBidi" w:cstheme="minorBidi"/>
          <w:sz w:val="22"/>
          <w:szCs w:val="22"/>
        </w:rPr>
        <w:t>origen nacional, religió</w:t>
      </w:r>
      <w:r w:rsidR="00CE3704" w:rsidRPr="00ED35F0">
        <w:rPr>
          <w:rFonts w:asciiTheme="minorBidi" w:hAnsiTheme="minorBidi" w:cstheme="minorBidi"/>
          <w:sz w:val="22"/>
          <w:szCs w:val="22"/>
        </w:rPr>
        <w:t>n, sex</w:t>
      </w:r>
      <w:r w:rsidR="003958B4" w:rsidRPr="00ED35F0">
        <w:rPr>
          <w:rFonts w:asciiTheme="minorBidi" w:hAnsiTheme="minorBidi" w:cstheme="minorBidi"/>
          <w:sz w:val="22"/>
          <w:szCs w:val="22"/>
        </w:rPr>
        <w:t>o</w:t>
      </w:r>
      <w:r w:rsidR="00CE3704" w:rsidRPr="00ED35F0">
        <w:rPr>
          <w:rFonts w:asciiTheme="minorBidi" w:hAnsiTheme="minorBidi" w:cstheme="minorBidi"/>
          <w:sz w:val="22"/>
          <w:szCs w:val="22"/>
        </w:rPr>
        <w:t xml:space="preserve">, </w:t>
      </w:r>
      <w:r w:rsidR="003958B4" w:rsidRPr="00ED35F0">
        <w:rPr>
          <w:rFonts w:asciiTheme="minorBidi" w:hAnsiTheme="minorBidi" w:cstheme="minorBidi"/>
          <w:sz w:val="22"/>
          <w:szCs w:val="22"/>
        </w:rPr>
        <w:t>orientación sexual</w:t>
      </w:r>
      <w:r w:rsidR="00CE3704" w:rsidRPr="00ED35F0">
        <w:rPr>
          <w:rFonts w:asciiTheme="minorBidi" w:hAnsiTheme="minorBidi" w:cstheme="minorBidi"/>
          <w:sz w:val="22"/>
          <w:szCs w:val="22"/>
        </w:rPr>
        <w:t xml:space="preserve">, </w:t>
      </w:r>
      <w:r w:rsidR="003958B4" w:rsidRPr="00ED35F0">
        <w:rPr>
          <w:rFonts w:asciiTheme="minorBidi" w:hAnsiTheme="minorBidi" w:cstheme="minorBidi"/>
          <w:sz w:val="22"/>
          <w:szCs w:val="22"/>
        </w:rPr>
        <w:t>identidad de género o discapacidad</w:t>
      </w:r>
      <w:r w:rsidR="00CE3704" w:rsidRPr="00ED35F0">
        <w:rPr>
          <w:rFonts w:asciiTheme="minorBidi" w:hAnsiTheme="minorBidi" w:cstheme="minorBidi"/>
          <w:sz w:val="22"/>
          <w:szCs w:val="22"/>
        </w:rPr>
        <w:t xml:space="preserve">. </w:t>
      </w:r>
      <w:r w:rsidR="003958B4" w:rsidRPr="00ED35F0">
        <w:rPr>
          <w:rFonts w:asciiTheme="minorBidi" w:hAnsiTheme="minorBidi" w:cstheme="minorBidi"/>
          <w:sz w:val="22"/>
          <w:szCs w:val="22"/>
        </w:rPr>
        <w:t xml:space="preserve">Todas las visitas designadas por el paciente (o su representante cuando corresponda) disfrutan de </w:t>
      </w:r>
      <w:r w:rsidR="003958B4" w:rsidRPr="00ED35F0">
        <w:rPr>
          <w:rFonts w:asciiTheme="minorBidi" w:hAnsiTheme="minorBidi" w:cstheme="minorBidi"/>
          <w:sz w:val="22"/>
          <w:szCs w:val="22"/>
        </w:rPr>
        <w:lastRenderedPageBreak/>
        <w:t>privilegios de visita que no son más restringidos que aquellos que los familiares disfrutarían.</w:t>
      </w:r>
    </w:p>
    <w:p w14:paraId="5DC5187C" w14:textId="09E81D6D" w:rsidR="00BE456F" w:rsidRPr="00ED35F0" w:rsidRDefault="003958B4">
      <w:pPr>
        <w:pStyle w:val="BodyText"/>
        <w:rPr>
          <w:rFonts w:asciiTheme="minorBidi" w:hAnsiTheme="minorBidi" w:cstheme="minorBidi"/>
          <w:sz w:val="22"/>
          <w:szCs w:val="22"/>
        </w:rPr>
      </w:pPr>
      <w:r w:rsidRPr="00ED35F0">
        <w:rPr>
          <w:rFonts w:asciiTheme="minorBidi" w:hAnsiTheme="minorBidi" w:cstheme="minorBidi"/>
          <w:sz w:val="22"/>
          <w:szCs w:val="22"/>
        </w:rPr>
        <w:t>El hospital puede imponer restricciones o limitaciones clínicamente necesarias o razonables. El paciente tiene derecho a que el médico que le trata o el personal de enfermería le expliquen los motivos de la restricción o limitación clínica.</w:t>
      </w:r>
    </w:p>
    <w:p w14:paraId="6D49400F" w14:textId="77777777" w:rsidR="00C204A4" w:rsidRPr="00ED35F0" w:rsidRDefault="00E80376" w:rsidP="006632C6">
      <w:pPr>
        <w:pStyle w:val="BodyText"/>
        <w:spacing w:before="240" w:after="60"/>
        <w:rPr>
          <w:rFonts w:asciiTheme="minorBidi" w:hAnsiTheme="minorBidi" w:cstheme="minorBidi"/>
          <w:b/>
          <w:i/>
          <w:sz w:val="22"/>
          <w:szCs w:val="22"/>
        </w:rPr>
      </w:pPr>
      <w:r w:rsidRPr="00ED35F0">
        <w:rPr>
          <w:rFonts w:asciiTheme="minorBidi" w:hAnsiTheme="minorBidi" w:cstheme="minorBidi"/>
          <w:b/>
          <w:i/>
          <w:sz w:val="22"/>
          <w:szCs w:val="22"/>
        </w:rPr>
        <w:t>Plan de Atención</w:t>
      </w:r>
    </w:p>
    <w:p w14:paraId="2E2B78AF" w14:textId="0988A801" w:rsidR="00C204A4" w:rsidRPr="00B120C0" w:rsidRDefault="00967479" w:rsidP="00E84F10">
      <w:pPr>
        <w:pStyle w:val="BodyText"/>
        <w:rPr>
          <w:rFonts w:asciiTheme="minorBidi" w:hAnsiTheme="minorBidi" w:cstheme="minorBidi"/>
          <w:sz w:val="22"/>
          <w:szCs w:val="22"/>
          <w:lang w:val="es-CO"/>
        </w:rPr>
      </w:pPr>
      <w:r w:rsidRPr="00ED35F0">
        <w:rPr>
          <w:rFonts w:asciiTheme="minorBidi" w:hAnsiTheme="minorBidi" w:cstheme="minorBidi"/>
          <w:sz w:val="22"/>
          <w:szCs w:val="22"/>
        </w:rPr>
        <w:t>El paciente</w:t>
      </w:r>
      <w:r w:rsidR="00E84F10" w:rsidRPr="00ED35F0">
        <w:rPr>
          <w:rFonts w:asciiTheme="minorBidi" w:hAnsiTheme="minorBidi" w:cstheme="minorBidi"/>
          <w:sz w:val="22"/>
          <w:szCs w:val="22"/>
        </w:rPr>
        <w:t xml:space="preserve"> tiene derecho a participar en el desarrollo y la implementación de su plan de atención, incluido el derecho a la información sobre el estado de salud, el diagnóstico y el pronóstico del paciente, participar en el desarrollo y la </w:t>
      </w:r>
      <w:r w:rsidR="00ED35F0" w:rsidRPr="00ED35F0">
        <w:rPr>
          <w:rFonts w:asciiTheme="minorBidi" w:hAnsiTheme="minorBidi" w:cstheme="minorBidi"/>
          <w:sz w:val="22"/>
          <w:szCs w:val="22"/>
        </w:rPr>
        <w:t>implementación</w:t>
      </w:r>
      <w:r w:rsidR="00E84F10" w:rsidRPr="00ED35F0">
        <w:rPr>
          <w:rFonts w:asciiTheme="minorBidi" w:hAnsiTheme="minorBidi" w:cstheme="minorBidi"/>
          <w:sz w:val="22"/>
          <w:szCs w:val="22"/>
        </w:rPr>
        <w:t xml:space="preserve"> de su tratamiento o plan de atención, y participar en el desarrollo y la </w:t>
      </w:r>
      <w:r w:rsidR="00ED35F0" w:rsidRPr="00ED35F0">
        <w:rPr>
          <w:rFonts w:asciiTheme="minorBidi" w:hAnsiTheme="minorBidi" w:cstheme="minorBidi"/>
          <w:sz w:val="22"/>
          <w:szCs w:val="22"/>
        </w:rPr>
        <w:t>implementación</w:t>
      </w:r>
      <w:r w:rsidR="00E84F10" w:rsidRPr="00ED35F0">
        <w:rPr>
          <w:rFonts w:asciiTheme="minorBidi" w:hAnsiTheme="minorBidi" w:cstheme="minorBidi"/>
          <w:sz w:val="22"/>
          <w:szCs w:val="22"/>
        </w:rPr>
        <w:t xml:space="preserve"> de su plan de alta médica. </w:t>
      </w:r>
      <w:r w:rsidR="00B120C0" w:rsidRPr="00B120C0">
        <w:rPr>
          <w:rFonts w:asciiTheme="minorBidi" w:hAnsiTheme="minorBidi" w:cstheme="minorBidi"/>
          <w:sz w:val="22"/>
          <w:szCs w:val="22"/>
          <w:lang w:val="es-CO"/>
        </w:rPr>
        <w:t>El/La paciente o su representante pueden solicitar una evaluación para planificación del alta.</w:t>
      </w:r>
      <w:r w:rsidR="00B120C0">
        <w:rPr>
          <w:rFonts w:asciiTheme="minorBidi" w:hAnsiTheme="minorBidi" w:cstheme="minorBidi"/>
          <w:sz w:val="22"/>
          <w:szCs w:val="22"/>
          <w:lang w:val="es-CO"/>
        </w:rPr>
        <w:t xml:space="preserve"> </w:t>
      </w:r>
      <w:r w:rsidR="00E84F10" w:rsidRPr="00ED35F0">
        <w:rPr>
          <w:rFonts w:asciiTheme="minorBidi" w:hAnsiTheme="minorBidi" w:cstheme="minorBidi"/>
          <w:sz w:val="22"/>
          <w:szCs w:val="22"/>
        </w:rPr>
        <w:t xml:space="preserve">Los beneficiarios de Medicare tienen derecho a apelar una decisión de alta si </w:t>
      </w:r>
      <w:r w:rsidR="00ED35F0" w:rsidRPr="00ED35F0">
        <w:rPr>
          <w:rFonts w:asciiTheme="minorBidi" w:hAnsiTheme="minorBidi" w:cstheme="minorBidi"/>
          <w:sz w:val="22"/>
          <w:szCs w:val="22"/>
        </w:rPr>
        <w:t>creen</w:t>
      </w:r>
      <w:r w:rsidR="00E84F10" w:rsidRPr="00ED35F0">
        <w:rPr>
          <w:rFonts w:asciiTheme="minorBidi" w:hAnsiTheme="minorBidi" w:cstheme="minorBidi"/>
          <w:sz w:val="22"/>
          <w:szCs w:val="22"/>
        </w:rPr>
        <w:t xml:space="preserve"> que están siendo dados de alta prematuramente.</w:t>
      </w:r>
    </w:p>
    <w:p w14:paraId="54C1A784"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Consentimiento</w:t>
      </w:r>
    </w:p>
    <w:p w14:paraId="244459E8" w14:textId="4E41D9C4" w:rsidR="00BE456F" w:rsidRPr="00ED35F0" w:rsidRDefault="00080DC7" w:rsidP="00080DC7">
      <w:pPr>
        <w:pStyle w:val="BodyText"/>
        <w:rPr>
          <w:rFonts w:asciiTheme="minorBidi" w:hAnsiTheme="minorBidi" w:cstheme="minorBidi"/>
          <w:sz w:val="22"/>
          <w:szCs w:val="22"/>
        </w:rPr>
      </w:pPr>
      <w:r w:rsidRPr="00ED35F0">
        <w:rPr>
          <w:rFonts w:asciiTheme="minorBidi" w:hAnsiTheme="minorBidi" w:cstheme="minorBidi"/>
          <w:sz w:val="22"/>
          <w:szCs w:val="22"/>
        </w:rPr>
        <w:t xml:space="preserve">El paciente tiene derecho a una participación informada razonable en las decisiones relacionadas con su atención médica, incluido el consentimiento para grabar o filmar con fines distintos a la identificación, el diagnóstico y el tratamiento. En la medida de lo posible, esto debería basarse en una explicación clara y concisa de su condición y de todos los procedimientos técnicos propuestos relacionados con la recuperación y la probabilidad de éxito. El paciente no debería someterse a ningún procedimiento sin dar su consentimiento voluntario, </w:t>
      </w:r>
      <w:r w:rsidR="00ED35F0" w:rsidRPr="00ED35F0">
        <w:rPr>
          <w:rFonts w:asciiTheme="minorBidi" w:hAnsiTheme="minorBidi" w:cstheme="minorBidi"/>
          <w:sz w:val="22"/>
          <w:szCs w:val="22"/>
        </w:rPr>
        <w:t>compete tente</w:t>
      </w:r>
      <w:r w:rsidRPr="00ED35F0">
        <w:rPr>
          <w:rFonts w:asciiTheme="minorBidi" w:hAnsiTheme="minorBidi" w:cstheme="minorBidi"/>
          <w:sz w:val="22"/>
          <w:szCs w:val="22"/>
        </w:rPr>
        <w:t xml:space="preserve"> y comprensivo, o el de su representante legalmente autorizado.</w:t>
      </w:r>
    </w:p>
    <w:p w14:paraId="6D39E2C9" w14:textId="5D90078B" w:rsidR="00BE456F" w:rsidRPr="00ED35F0" w:rsidRDefault="00080DC7">
      <w:pPr>
        <w:pStyle w:val="BodyText"/>
        <w:rPr>
          <w:rFonts w:asciiTheme="minorBidi" w:hAnsiTheme="minorBidi" w:cstheme="minorBidi"/>
          <w:sz w:val="22"/>
          <w:szCs w:val="22"/>
        </w:rPr>
      </w:pPr>
      <w:r w:rsidRPr="00ED35F0">
        <w:rPr>
          <w:rFonts w:asciiTheme="minorBidi" w:hAnsiTheme="minorBidi" w:cstheme="minorBidi"/>
          <w:sz w:val="22"/>
          <w:szCs w:val="22"/>
        </w:rPr>
        <w:t>Cuando existan alternativas médicamente significativas para la atención o el tratamiento, se informará al paciente.</w:t>
      </w:r>
    </w:p>
    <w:p w14:paraId="60BE1A20" w14:textId="56BE7095" w:rsidR="00BE456F" w:rsidRPr="00ED35F0" w:rsidRDefault="00080DC7">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saber quién es responsable de autorizar y realizar los procedimientos o el tratamiento.</w:t>
      </w:r>
    </w:p>
    <w:p w14:paraId="77FD270C" w14:textId="3D7070DE" w:rsidR="00BE456F" w:rsidRPr="00ED35F0" w:rsidRDefault="00080DC7">
      <w:pPr>
        <w:pStyle w:val="BodyText"/>
        <w:rPr>
          <w:rFonts w:asciiTheme="minorBidi" w:hAnsiTheme="minorBidi" w:cstheme="minorBidi"/>
          <w:sz w:val="22"/>
          <w:szCs w:val="22"/>
        </w:rPr>
      </w:pPr>
      <w:r w:rsidRPr="00ED35F0">
        <w:rPr>
          <w:rFonts w:asciiTheme="minorBidi" w:hAnsiTheme="minorBidi" w:cstheme="minorBidi"/>
          <w:sz w:val="22"/>
          <w:szCs w:val="22"/>
        </w:rPr>
        <w:t>Se informará al paciente si el hospital</w:t>
      </w:r>
      <w:r w:rsidR="00EC1464" w:rsidRPr="00ED35F0">
        <w:rPr>
          <w:rFonts w:asciiTheme="minorBidi" w:hAnsiTheme="minorBidi" w:cstheme="minorBidi"/>
          <w:sz w:val="22"/>
          <w:szCs w:val="22"/>
        </w:rPr>
        <w:t xml:space="preserve"> se propone participar o realizar experimentos con seres humanos u ot</w:t>
      </w:r>
      <w:r w:rsidR="00C1578F">
        <w:rPr>
          <w:rFonts w:asciiTheme="minorBidi" w:hAnsiTheme="minorBidi" w:cstheme="minorBidi"/>
          <w:sz w:val="22"/>
          <w:szCs w:val="22"/>
        </w:rPr>
        <w:t>ros proyectos de investigación y</w:t>
      </w:r>
      <w:r w:rsidR="00EC1464" w:rsidRPr="00ED35F0">
        <w:rPr>
          <w:rFonts w:asciiTheme="minorBidi" w:hAnsiTheme="minorBidi" w:cstheme="minorBidi"/>
          <w:sz w:val="22"/>
          <w:szCs w:val="22"/>
        </w:rPr>
        <w:t xml:space="preserve"> educación que afecten</w:t>
      </w:r>
      <w:r w:rsidR="00DE3247" w:rsidRPr="00ED35F0">
        <w:rPr>
          <w:rFonts w:asciiTheme="minorBidi" w:hAnsiTheme="minorBidi" w:cstheme="minorBidi"/>
          <w:sz w:val="22"/>
          <w:szCs w:val="22"/>
        </w:rPr>
        <w:t xml:space="preserve"> a su atención o tratamiento. El paciente tiene derecho a negarse a participar en dicha actividad.</w:t>
      </w:r>
    </w:p>
    <w:p w14:paraId="45CFE701"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Consulta</w:t>
      </w:r>
    </w:p>
    <w:p w14:paraId="53DDDDB7" w14:textId="34F8E2CC" w:rsidR="00BE456F" w:rsidRPr="00ED35F0" w:rsidRDefault="003958B4">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consultar con un especialista por su cuenta.</w:t>
      </w:r>
    </w:p>
    <w:p w14:paraId="018F92D8"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Atención al Dolor</w:t>
      </w:r>
    </w:p>
    <w:p w14:paraId="7C012861" w14:textId="12D9D357" w:rsidR="00BE456F" w:rsidRPr="00ED35F0" w:rsidRDefault="003958B4" w:rsidP="00EE157E">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expresar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dolor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 a que se acepte y respete la expresión del mismo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como el indicador más fiable de dolor. </w:t>
      </w:r>
      <w:r w:rsidR="00EE157E" w:rsidRPr="00ED35F0">
        <w:rPr>
          <w:rFonts w:asciiTheme="minorBidi" w:hAnsiTheme="minorBidi" w:cstheme="minorBidi"/>
          <w:sz w:val="22"/>
          <w:szCs w:val="22"/>
        </w:rPr>
        <w:t>El dolor se evaluará regularmente y se gestionará de acuerdo con los métodos de tratamiento actuales. El paciente debe esperar a recibir una respuesta rápida a las solicitudes de alivio del dolor y estar informado e involucrado en todas las conversaciones relacionadas con su tratamiento del dolor.</w:t>
      </w:r>
    </w:p>
    <w:p w14:paraId="53770F1E"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Rechazo de Tratamiento</w:t>
      </w:r>
    </w:p>
    <w:p w14:paraId="198BDD46" w14:textId="255F98AE" w:rsidR="00BE456F" w:rsidRPr="00ED35F0" w:rsidRDefault="00EE157E" w:rsidP="004D65F1">
      <w:pPr>
        <w:pStyle w:val="BodyText"/>
        <w:rPr>
          <w:rFonts w:asciiTheme="minorBidi" w:hAnsiTheme="minorBidi" w:cstheme="minorBidi"/>
          <w:sz w:val="22"/>
          <w:szCs w:val="22"/>
        </w:rPr>
      </w:pPr>
      <w:r w:rsidRPr="00ED35F0">
        <w:rPr>
          <w:rFonts w:asciiTheme="minorBidi" w:hAnsiTheme="minorBidi" w:cstheme="minorBidi"/>
          <w:sz w:val="22"/>
          <w:szCs w:val="22"/>
        </w:rPr>
        <w:t xml:space="preserve">El paciente puede rechazar el tratamiento en la medida permitida por la ley. El paciente será informado de las consecuencias médicas de dicho rechazo. Cuando el rechazo del tratamiento por parte del paciente o su representante legalmente autorizado impida la prestación de la atención adecuada de acuerdo con los estándares éticos y profesionales, la relación con el paciente puede ser finalizada mediante un aviso </w:t>
      </w:r>
      <w:r w:rsidR="004D65F1" w:rsidRPr="00ED35F0">
        <w:rPr>
          <w:rFonts w:asciiTheme="minorBidi" w:hAnsiTheme="minorBidi" w:cstheme="minorBidi"/>
          <w:sz w:val="22"/>
          <w:szCs w:val="22"/>
        </w:rPr>
        <w:t>previo razonable</w:t>
      </w:r>
      <w:r w:rsidRPr="00ED35F0">
        <w:rPr>
          <w:rFonts w:asciiTheme="minorBidi" w:hAnsiTheme="minorBidi" w:cstheme="minorBidi"/>
          <w:sz w:val="22"/>
          <w:szCs w:val="22"/>
        </w:rPr>
        <w:t>.</w:t>
      </w:r>
    </w:p>
    <w:p w14:paraId="25B48512"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lastRenderedPageBreak/>
        <w:t>Traslado y Continuidad de la Atención</w:t>
      </w:r>
    </w:p>
    <w:p w14:paraId="1961D7B0" w14:textId="5A5DEED7" w:rsidR="00BE456F" w:rsidRPr="00ED35F0" w:rsidRDefault="00C16F0E" w:rsidP="00C16F0E">
      <w:pPr>
        <w:pStyle w:val="BodyText"/>
        <w:rPr>
          <w:rFonts w:asciiTheme="minorBidi" w:hAnsiTheme="minorBidi" w:cstheme="minorBidi"/>
          <w:sz w:val="22"/>
          <w:szCs w:val="22"/>
        </w:rPr>
      </w:pPr>
      <w:r w:rsidRPr="00ED35F0">
        <w:rPr>
          <w:rFonts w:asciiTheme="minorBidi" w:hAnsiTheme="minorBidi" w:cstheme="minorBidi"/>
          <w:sz w:val="22"/>
          <w:szCs w:val="22"/>
        </w:rPr>
        <w:t>Un paciente puede no ser trasladado a otra instalación a menos que se le haya dado una explicación completa al paciente (o a un familiar del mismo) acerca de la necesidad del traslado y las alternativas al mismo, y a menos que el traslado sea aceptable para la otra instalación.</w:t>
      </w:r>
    </w:p>
    <w:p w14:paraId="5817EF30" w14:textId="77777777" w:rsidR="00D219A0" w:rsidRPr="00ED35F0" w:rsidRDefault="00D219A0" w:rsidP="00C16F0E">
      <w:pPr>
        <w:pStyle w:val="BodyText"/>
        <w:rPr>
          <w:rFonts w:asciiTheme="minorBidi" w:hAnsiTheme="minorBidi" w:cstheme="minorBidi"/>
          <w:sz w:val="22"/>
          <w:szCs w:val="22"/>
        </w:rPr>
      </w:pPr>
    </w:p>
    <w:p w14:paraId="599C2DBD"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Directivas Avanzadas</w:t>
      </w:r>
    </w:p>
    <w:p w14:paraId="57938B58" w14:textId="5D8A2EEA" w:rsidR="00BE456F" w:rsidRPr="00ED35F0" w:rsidRDefault="00383962" w:rsidP="007A3CFC">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 disponer de directivas anticipadas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sobre el tratamiento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tales como un documento de voluntades anticipadas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 un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poder legal duradero para atención médica). El</w:t>
      </w:r>
      <w:r w:rsidR="00BE456F" w:rsidRPr="00ED35F0">
        <w:rPr>
          <w:rFonts w:asciiTheme="minorBidi" w:hAnsiTheme="minorBidi" w:cstheme="minorBidi"/>
          <w:sz w:val="22"/>
          <w:szCs w:val="22"/>
        </w:rPr>
        <w:t xml:space="preserve"> hospital </w:t>
      </w:r>
      <w:r w:rsidRPr="00ED35F0">
        <w:rPr>
          <w:rFonts w:asciiTheme="minorBidi" w:hAnsiTheme="minorBidi" w:cstheme="minorBidi"/>
          <w:sz w:val="22"/>
          <w:szCs w:val="22"/>
        </w:rPr>
        <w:t>y el médico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 xml:space="preserve">respetarán la intención de esa </w:t>
      </w:r>
      <w:r w:rsidR="00ED35F0" w:rsidRPr="00ED35F0">
        <w:rPr>
          <w:rFonts w:asciiTheme="minorBidi" w:hAnsiTheme="minorBidi" w:cstheme="minorBidi"/>
          <w:sz w:val="22"/>
          <w:szCs w:val="22"/>
        </w:rPr>
        <w:t>directiva</w:t>
      </w:r>
      <w:r w:rsidRPr="00ED35F0">
        <w:rPr>
          <w:rFonts w:asciiTheme="minorBidi" w:hAnsiTheme="minorBidi" w:cstheme="minorBidi"/>
          <w:sz w:val="22"/>
          <w:szCs w:val="22"/>
        </w:rPr>
        <w:t xml:space="preserve"> en la medida permitida por la ley de Nebraska y las políticas del hospital</w:t>
      </w:r>
      <w:r w:rsidR="00BE456F" w:rsidRPr="00ED35F0">
        <w:rPr>
          <w:rFonts w:asciiTheme="minorBidi" w:hAnsiTheme="minorBidi" w:cstheme="minorBidi"/>
          <w:sz w:val="22"/>
          <w:szCs w:val="22"/>
        </w:rPr>
        <w:t xml:space="preserve">. </w:t>
      </w:r>
      <w:r w:rsidR="00C71F00" w:rsidRPr="00ED35F0">
        <w:rPr>
          <w:rFonts w:asciiTheme="minorBidi" w:hAnsiTheme="minorBidi" w:cstheme="minorBidi"/>
          <w:sz w:val="22"/>
          <w:szCs w:val="22"/>
        </w:rPr>
        <w:t>El hospital determinará la existencia de directivas anticipadas de un paciente en el momento de la admisión</w:t>
      </w:r>
      <w:r w:rsidR="00BE456F" w:rsidRPr="00ED35F0">
        <w:rPr>
          <w:rFonts w:asciiTheme="minorBidi" w:hAnsiTheme="minorBidi" w:cstheme="minorBidi"/>
          <w:sz w:val="22"/>
          <w:szCs w:val="22"/>
        </w:rPr>
        <w:t xml:space="preserve">. </w:t>
      </w:r>
      <w:r w:rsidR="00C71F00" w:rsidRPr="00ED35F0">
        <w:rPr>
          <w:rFonts w:asciiTheme="minorBidi" w:hAnsiTheme="minorBidi" w:cstheme="minorBidi"/>
          <w:sz w:val="22"/>
          <w:szCs w:val="22"/>
        </w:rPr>
        <w:t xml:space="preserve">La </w:t>
      </w:r>
      <w:r w:rsidR="00ED35F0" w:rsidRPr="00ED35F0">
        <w:rPr>
          <w:rFonts w:asciiTheme="minorBidi" w:hAnsiTheme="minorBidi" w:cstheme="minorBidi"/>
          <w:sz w:val="22"/>
          <w:szCs w:val="22"/>
        </w:rPr>
        <w:t>provisión</w:t>
      </w:r>
      <w:r w:rsidR="00C71F00" w:rsidRPr="00ED35F0">
        <w:rPr>
          <w:rFonts w:asciiTheme="minorBidi" w:hAnsiTheme="minorBidi" w:cstheme="minorBidi"/>
          <w:sz w:val="22"/>
          <w:szCs w:val="22"/>
        </w:rPr>
        <w:t xml:space="preserve"> de la atención no estará condicionada a la existencia de una </w:t>
      </w:r>
      <w:r w:rsidR="00ED35F0" w:rsidRPr="00ED35F0">
        <w:rPr>
          <w:rFonts w:asciiTheme="minorBidi" w:hAnsiTheme="minorBidi" w:cstheme="minorBidi"/>
          <w:sz w:val="22"/>
          <w:szCs w:val="22"/>
        </w:rPr>
        <w:t>directiva</w:t>
      </w:r>
      <w:r w:rsidR="00C71F00" w:rsidRPr="00ED35F0">
        <w:rPr>
          <w:rFonts w:asciiTheme="minorBidi" w:hAnsiTheme="minorBidi" w:cstheme="minorBidi"/>
          <w:sz w:val="22"/>
          <w:szCs w:val="22"/>
        </w:rPr>
        <w:t xml:space="preserve"> anticipada</w:t>
      </w:r>
      <w:r w:rsidR="007A3CFC" w:rsidRPr="00ED35F0">
        <w:rPr>
          <w:rFonts w:asciiTheme="minorBidi" w:hAnsiTheme="minorBidi" w:cstheme="minorBidi"/>
          <w:sz w:val="22"/>
          <w:szCs w:val="22"/>
        </w:rPr>
        <w:t>. La directiva anticipada o la intención de la directiva se archivarán en el historial clínico del paciente</w:t>
      </w:r>
      <w:r w:rsidR="00BE456F" w:rsidRPr="00ED35F0">
        <w:rPr>
          <w:rFonts w:asciiTheme="minorBidi" w:hAnsiTheme="minorBidi" w:cstheme="minorBidi"/>
          <w:sz w:val="22"/>
          <w:szCs w:val="22"/>
        </w:rPr>
        <w:t>.</w:t>
      </w:r>
    </w:p>
    <w:p w14:paraId="52558715" w14:textId="77777777" w:rsidR="00BE456F" w:rsidRPr="00ED35F0" w:rsidRDefault="00E80376" w:rsidP="00E80376">
      <w:pPr>
        <w:pStyle w:val="Heading2"/>
        <w:rPr>
          <w:rFonts w:asciiTheme="minorBidi" w:hAnsiTheme="minorBidi" w:cstheme="minorBidi"/>
          <w:sz w:val="22"/>
          <w:szCs w:val="22"/>
        </w:rPr>
      </w:pPr>
      <w:r w:rsidRPr="00ED35F0">
        <w:rPr>
          <w:rFonts w:asciiTheme="minorBidi" w:hAnsiTheme="minorBidi" w:cstheme="minorBidi"/>
          <w:sz w:val="22"/>
          <w:szCs w:val="22"/>
        </w:rPr>
        <w:t>Representante Responsable de la Toma de Decisiones</w:t>
      </w:r>
    </w:p>
    <w:p w14:paraId="362C21D9" w14:textId="4BE2A863" w:rsidR="00BE456F" w:rsidRPr="00ED35F0" w:rsidRDefault="00E90E3C">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designar</w:t>
      </w:r>
      <w:r w:rsidR="00523AE2" w:rsidRPr="00ED35F0">
        <w:rPr>
          <w:rFonts w:asciiTheme="minorBidi" w:hAnsiTheme="minorBidi" w:cstheme="minorBidi"/>
          <w:sz w:val="22"/>
          <w:szCs w:val="22"/>
        </w:rPr>
        <w:t xml:space="preserve"> a un</w:t>
      </w:r>
      <w:r w:rsidR="00D952C0" w:rsidRPr="00ED35F0">
        <w:rPr>
          <w:rFonts w:asciiTheme="minorBidi" w:hAnsiTheme="minorBidi" w:cstheme="minorBidi"/>
          <w:sz w:val="22"/>
          <w:szCs w:val="22"/>
        </w:rPr>
        <w:t xml:space="preserve"> representante responsable de tomar decisiones en caso de que el paciente sea incapaz de entender un tratamiento o procedimiento propuesto, o no pueda comunicar sus deseos con respecto a su caso. Se puede nombrar</w:t>
      </w:r>
      <w:r w:rsidR="00EF05AC" w:rsidRPr="00ED35F0">
        <w:rPr>
          <w:rFonts w:asciiTheme="minorBidi" w:hAnsiTheme="minorBidi" w:cstheme="minorBidi"/>
          <w:sz w:val="22"/>
          <w:szCs w:val="22"/>
        </w:rPr>
        <w:t xml:space="preserve"> al responsable de la toma de decisiones mediante una directiva anticipada, un poder legal médico o documento similar. Se anima a los pacientes a usar dichos documentos para nombrar a una persona que deseen que tome decisiones en su nombre.</w:t>
      </w:r>
    </w:p>
    <w:p w14:paraId="561B46EA" w14:textId="642DF8C0" w:rsidR="0040419B" w:rsidRPr="00ED35F0" w:rsidRDefault="00045ED2" w:rsidP="00045ED2">
      <w:pPr>
        <w:pStyle w:val="BodyText"/>
        <w:rPr>
          <w:rFonts w:asciiTheme="minorBidi" w:hAnsiTheme="minorBidi" w:cstheme="minorBidi"/>
          <w:sz w:val="22"/>
          <w:szCs w:val="22"/>
        </w:rPr>
      </w:pPr>
      <w:r w:rsidRPr="00ED35F0">
        <w:rPr>
          <w:rFonts w:asciiTheme="minorBidi" w:hAnsiTheme="minorBidi" w:cstheme="minorBidi"/>
          <w:sz w:val="22"/>
          <w:szCs w:val="22"/>
        </w:rPr>
        <w:t>El paciente también derecho a nombrar a una persona de apoyo o defensor personal que apoye al paciente durante el transcurso de la visita o estancia. La persona de apoyo o el defensor personal puede ejercer los derechos de visita del paciente. Esta persona no tiene que ser la misma persona nombrada como representante mencionado en la directiva anticipada, poder legal médico o documento similar. La persona de apoyo designada tiene prioridad sobre cualquier persona no designada, independientemente de la relación, y la designación continúa durante la estancia hospitalaria o visita ambulatoria, a menos que el paciente la retire expresamente, verbalmente o por escrito. La persona de apoyo elegida se incluirá en las comunicaciones del paciente con respecto al caso en la medida de lo posible. En el caso de un paciente que esté incapacitado, una persona que se presente en el hospital con una directiva anticipada, un poder médico o documento similar ejecutado por el paciente y que designe a un individuo para tomar decisiones médicas por el paciente cuando esté incapacitado tendrá prioridad sobre la persona de apoyo.</w:t>
      </w:r>
    </w:p>
    <w:p w14:paraId="6F7C6AFA"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Cuestiones Éticas</w:t>
      </w:r>
    </w:p>
    <w:p w14:paraId="1320EF36" w14:textId="0F74D44D" w:rsidR="00BE456F" w:rsidRPr="00ED35F0" w:rsidRDefault="00E53B76">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participar en la consideración de cuestiones éticas que puedan surgir en la prestación de la atención médica, incluidos problemas de resolución de conflictos, detención de servicios de reanimación, renuncia o abandono del tratamiento para mantener la vida y participación en estudios de investigación o ensayos clínicos.</w:t>
      </w:r>
    </w:p>
    <w:p w14:paraId="71859DCA"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Donación y Obtención de Órganos y Tejidos</w:t>
      </w:r>
    </w:p>
    <w:p w14:paraId="2E0350E9" w14:textId="2A18E86C" w:rsidR="00BE456F" w:rsidRPr="00ED35F0" w:rsidRDefault="00C751DB" w:rsidP="004716EF">
      <w:pPr>
        <w:rPr>
          <w:rFonts w:asciiTheme="minorBidi" w:hAnsiTheme="minorBidi" w:cstheme="minorBidi"/>
          <w:sz w:val="22"/>
          <w:szCs w:val="22"/>
        </w:rPr>
      </w:pPr>
      <w:r w:rsidRPr="00ED35F0">
        <w:rPr>
          <w:rFonts w:asciiTheme="minorBidi" w:hAnsiTheme="minorBidi" w:cstheme="minorBidi"/>
          <w:sz w:val="22"/>
          <w:szCs w:val="22"/>
        </w:rPr>
        <w:t>El paciente tiene derecho a ser informado y expresar sus deseos acerca</w:t>
      </w:r>
      <w:r w:rsidR="004716EF" w:rsidRPr="00ED35F0">
        <w:rPr>
          <w:rFonts w:ascii="Arial" w:hAnsi="Arial" w:cs="Arial"/>
          <w:sz w:val="22"/>
          <w:szCs w:val="22"/>
        </w:rPr>
        <w:t xml:space="preserve"> de la donación y adquisición de órganos y tejidos</w:t>
      </w:r>
      <w:r w:rsidR="00BE456F" w:rsidRPr="00ED35F0">
        <w:rPr>
          <w:rFonts w:asciiTheme="minorBidi" w:hAnsiTheme="minorBidi" w:cstheme="minorBidi"/>
          <w:sz w:val="22"/>
          <w:szCs w:val="22"/>
        </w:rPr>
        <w:t>.</w:t>
      </w:r>
    </w:p>
    <w:p w14:paraId="5043BE4E"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lastRenderedPageBreak/>
        <w:t>Cargos del Hospital</w:t>
      </w:r>
    </w:p>
    <w:p w14:paraId="51E89100" w14:textId="3232131D" w:rsidR="00B445C0" w:rsidRPr="00ED35F0" w:rsidRDefault="002913EB" w:rsidP="002913EB">
      <w:pPr>
        <w:pStyle w:val="BodyText"/>
        <w:rPr>
          <w:rFonts w:asciiTheme="minorBidi" w:hAnsiTheme="minorBidi" w:cstheme="minorBidi"/>
          <w:sz w:val="22"/>
          <w:szCs w:val="22"/>
        </w:rPr>
      </w:pPr>
      <w:r w:rsidRPr="00ED35F0">
        <w:rPr>
          <w:rFonts w:asciiTheme="minorBidi" w:hAnsiTheme="minorBidi" w:cstheme="minorBidi"/>
          <w:sz w:val="22"/>
          <w:szCs w:val="22"/>
        </w:rPr>
        <w:t>Independientemente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la forma de pago por la atención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paciente tiene derecho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solicitar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recibir</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una explicación enumerada y detallada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la factura total por los servicios prestados por el hospital.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El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paciente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tiene derecho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un aviso puntual</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antes de la terminación de su elegibilidad para el reembolso por parte de un tercero que pague por el coste de su caso</w:t>
      </w:r>
      <w:r w:rsidR="00BE456F" w:rsidRPr="00ED35F0">
        <w:rPr>
          <w:rFonts w:asciiTheme="minorBidi" w:hAnsiTheme="minorBidi" w:cstheme="minorBidi"/>
          <w:sz w:val="22"/>
          <w:szCs w:val="22"/>
        </w:rPr>
        <w:t>.</w:t>
      </w:r>
      <w:r w:rsidR="00B445C0" w:rsidRPr="00ED35F0">
        <w:rPr>
          <w:rFonts w:asciiTheme="minorBidi" w:hAnsiTheme="minorBidi" w:cstheme="minorBidi"/>
          <w:sz w:val="22"/>
          <w:szCs w:val="22"/>
        </w:rPr>
        <w:t xml:space="preserve"> </w:t>
      </w:r>
    </w:p>
    <w:p w14:paraId="53E736DB" w14:textId="305DFE85" w:rsidR="0083302C" w:rsidRPr="00ED35F0" w:rsidRDefault="00DD4025" w:rsidP="00523AE2">
      <w:pPr>
        <w:pStyle w:val="BodyText"/>
        <w:rPr>
          <w:rFonts w:asciiTheme="minorBidi" w:hAnsiTheme="minorBidi" w:cstheme="minorBidi"/>
          <w:sz w:val="22"/>
          <w:szCs w:val="22"/>
        </w:rPr>
      </w:pPr>
      <w:r w:rsidRPr="00ED35F0">
        <w:rPr>
          <w:rFonts w:ascii="Arial" w:hAnsi="Arial" w:cs="Arial"/>
          <w:sz w:val="22"/>
          <w:szCs w:val="22"/>
        </w:rPr>
        <w:t>Los beneficiarios de Medicare tienen derecho a recibir la Notificación previa de no-cobertura al beneficiario (ABN, por sus siglas en inglés) en una situación en la que se prevé que se rechace el pago de Medicare.</w:t>
      </w:r>
    </w:p>
    <w:p w14:paraId="07788602" w14:textId="77777777" w:rsidR="00BE456F" w:rsidRPr="00ED35F0" w:rsidRDefault="00E80376" w:rsidP="00E80376">
      <w:pPr>
        <w:pStyle w:val="Heading2"/>
        <w:rPr>
          <w:rFonts w:asciiTheme="minorBidi" w:hAnsiTheme="minorBidi" w:cstheme="minorBidi"/>
          <w:sz w:val="22"/>
          <w:szCs w:val="22"/>
        </w:rPr>
      </w:pPr>
      <w:r w:rsidRPr="00ED35F0">
        <w:rPr>
          <w:rFonts w:asciiTheme="minorBidi" w:hAnsiTheme="minorBidi" w:cstheme="minorBidi"/>
          <w:sz w:val="22"/>
          <w:szCs w:val="22"/>
        </w:rPr>
        <w:t>Restricciones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Abuso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Acoso</w:t>
      </w:r>
    </w:p>
    <w:p w14:paraId="35B9A6B6" w14:textId="129DBFCF" w:rsidR="00BE456F" w:rsidRPr="00ED35F0" w:rsidRDefault="0083302C" w:rsidP="0083302C">
      <w:pPr>
        <w:pStyle w:val="BodyText"/>
        <w:rPr>
          <w:rFonts w:asciiTheme="minorBidi" w:hAnsiTheme="minorBidi" w:cstheme="minorBidi"/>
          <w:sz w:val="22"/>
          <w:szCs w:val="22"/>
        </w:rPr>
      </w:pPr>
      <w:r w:rsidRPr="00ED35F0">
        <w:rPr>
          <w:rFonts w:asciiTheme="minorBidi" w:hAnsiTheme="minorBidi" w:cstheme="minorBidi"/>
          <w:sz w:val="22"/>
          <w:szCs w:val="22"/>
        </w:rPr>
        <w:t>El paciente tiene derecho a estar libre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restricciones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y</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aislamiento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cualquier tipo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que no sean médicamente necesarias,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 que sean utilizadas como método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coacción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disciplina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comodidad</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represalia</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por parte del personal</w:t>
      </w:r>
      <w:r w:rsidR="00BE456F" w:rsidRPr="00ED35F0">
        <w:rPr>
          <w:rFonts w:asciiTheme="minorBidi" w:hAnsiTheme="minorBidi" w:cstheme="minorBidi"/>
          <w:sz w:val="22"/>
          <w:szCs w:val="22"/>
        </w:rPr>
        <w:t>.</w:t>
      </w:r>
    </w:p>
    <w:p w14:paraId="2E3D5F7F" w14:textId="1B10A154" w:rsidR="00E16E45" w:rsidRPr="00ED35F0" w:rsidRDefault="0083302C" w:rsidP="0083302C">
      <w:pPr>
        <w:rPr>
          <w:rFonts w:asciiTheme="minorBidi" w:hAnsiTheme="minorBidi" w:cstheme="minorBidi"/>
          <w:sz w:val="22"/>
          <w:szCs w:val="22"/>
        </w:rPr>
      </w:pPr>
      <w:r w:rsidRPr="00ED35F0">
        <w:rPr>
          <w:rFonts w:asciiTheme="minorBidi" w:hAnsiTheme="minorBidi" w:cstheme="minorBidi"/>
          <w:sz w:val="22"/>
          <w:szCs w:val="22"/>
        </w:rPr>
        <w:t>Los pacientes tienen derecho a estar libre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de toda forma de maltrato y acoso</w:t>
      </w:r>
      <w:r w:rsidR="00BE456F" w:rsidRPr="00ED35F0">
        <w:rPr>
          <w:rFonts w:asciiTheme="minorBidi" w:hAnsiTheme="minorBidi" w:cstheme="minorBidi"/>
          <w:sz w:val="22"/>
          <w:szCs w:val="22"/>
        </w:rPr>
        <w:t>.</w:t>
      </w:r>
    </w:p>
    <w:p w14:paraId="03855AA4" w14:textId="77777777" w:rsidR="00BE456F" w:rsidRPr="00ED35F0" w:rsidRDefault="00E80376">
      <w:pPr>
        <w:pStyle w:val="Heading2"/>
        <w:rPr>
          <w:rFonts w:asciiTheme="minorBidi" w:hAnsiTheme="minorBidi" w:cstheme="minorBidi"/>
          <w:sz w:val="22"/>
          <w:szCs w:val="22"/>
        </w:rPr>
      </w:pPr>
      <w:r w:rsidRPr="00ED35F0">
        <w:rPr>
          <w:rFonts w:asciiTheme="minorBidi" w:hAnsiTheme="minorBidi" w:cstheme="minorBidi"/>
          <w:sz w:val="22"/>
          <w:szCs w:val="22"/>
        </w:rPr>
        <w:t>Reglas y Normas del Hospital</w:t>
      </w:r>
    </w:p>
    <w:p w14:paraId="2DF2EE57" w14:textId="117F902C" w:rsidR="00C204A4" w:rsidRPr="00ED35F0" w:rsidRDefault="00210748">
      <w:pPr>
        <w:pStyle w:val="BodyText"/>
        <w:rPr>
          <w:rFonts w:asciiTheme="minorBidi" w:hAnsiTheme="minorBidi" w:cstheme="minorBidi"/>
          <w:sz w:val="22"/>
          <w:szCs w:val="22"/>
        </w:rPr>
      </w:pPr>
      <w:r w:rsidRPr="00ED35F0">
        <w:rPr>
          <w:rFonts w:asciiTheme="minorBidi" w:hAnsiTheme="minorBidi" w:cstheme="minorBidi"/>
          <w:sz w:val="22"/>
          <w:szCs w:val="22"/>
        </w:rPr>
        <w:t>Se debe informar al paciente de las reglas y normas del hospital aplicables a su conducta como paciente.</w:t>
      </w:r>
    </w:p>
    <w:p w14:paraId="5BAE5240" w14:textId="77777777" w:rsidR="00C204A4" w:rsidRPr="00ED35F0" w:rsidRDefault="00E80376" w:rsidP="006632C6">
      <w:pPr>
        <w:pStyle w:val="BodyText"/>
        <w:spacing w:before="240" w:after="60"/>
        <w:rPr>
          <w:rFonts w:asciiTheme="minorBidi" w:hAnsiTheme="minorBidi" w:cstheme="minorBidi"/>
          <w:b/>
          <w:i/>
          <w:sz w:val="22"/>
          <w:szCs w:val="22"/>
        </w:rPr>
      </w:pPr>
      <w:r w:rsidRPr="00ED35F0">
        <w:rPr>
          <w:rFonts w:asciiTheme="minorBidi" w:hAnsiTheme="minorBidi" w:cstheme="minorBidi"/>
          <w:b/>
          <w:i/>
          <w:sz w:val="22"/>
          <w:szCs w:val="22"/>
        </w:rPr>
        <w:t>Quejas</w:t>
      </w:r>
    </w:p>
    <w:p w14:paraId="49964880" w14:textId="3B453974" w:rsidR="00BE456F" w:rsidRPr="00ED35F0" w:rsidRDefault="00210748" w:rsidP="00210748">
      <w:pPr>
        <w:pStyle w:val="BodyText"/>
        <w:rPr>
          <w:rFonts w:asciiTheme="minorBidi" w:hAnsiTheme="minorBidi" w:cstheme="minorBidi"/>
          <w:sz w:val="22"/>
          <w:szCs w:val="22"/>
        </w:rPr>
      </w:pPr>
      <w:r w:rsidRPr="00ED35F0">
        <w:rPr>
          <w:rFonts w:asciiTheme="minorBidi" w:hAnsiTheme="minorBidi" w:cstheme="minorBidi"/>
          <w:sz w:val="22"/>
          <w:szCs w:val="22"/>
        </w:rPr>
        <w:t xml:space="preserve">Los pacientes tienen derecho a información </w:t>
      </w:r>
      <w:r w:rsidRPr="00ED35F0">
        <w:rPr>
          <w:rFonts w:ascii="Arial" w:hAnsi="Arial" w:cs="Arial"/>
          <w:sz w:val="22"/>
          <w:szCs w:val="22"/>
        </w:rPr>
        <w:t>acerca del mecanismo del hospital para la iniciación, revisión y resolución de las quejas de los pacientes</w:t>
      </w:r>
      <w:r w:rsidR="00BE456F" w:rsidRPr="00ED35F0">
        <w:rPr>
          <w:rFonts w:asciiTheme="minorBidi" w:hAnsiTheme="minorBidi" w:cstheme="minorBidi"/>
          <w:sz w:val="22"/>
          <w:szCs w:val="22"/>
        </w:rPr>
        <w:t>.</w:t>
      </w:r>
      <w:r w:rsidRPr="00ED35F0">
        <w:rPr>
          <w:rFonts w:asciiTheme="minorBidi" w:hAnsiTheme="minorBidi" w:cstheme="minorBidi"/>
          <w:sz w:val="22"/>
          <w:szCs w:val="22"/>
        </w:rPr>
        <w:t xml:space="preserve"> Esto</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incluye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información</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acerca de</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cómo presentar una queja ante el personal / la administración del hospital, Nebraska Health and Human Services Regulation and Licensure, o DNV.</w:t>
      </w:r>
      <w:r w:rsidR="00C85D14" w:rsidRPr="00ED35F0">
        <w:rPr>
          <w:rFonts w:asciiTheme="minorBidi" w:hAnsiTheme="minorBidi" w:cstheme="minorBidi"/>
          <w:i/>
          <w:sz w:val="22"/>
          <w:szCs w:val="22"/>
        </w:rPr>
        <w:t xml:space="preserve"> </w:t>
      </w:r>
      <w:r w:rsidRPr="00ED35F0">
        <w:rPr>
          <w:rFonts w:asciiTheme="minorBidi" w:hAnsiTheme="minorBidi" w:cstheme="minorBidi"/>
          <w:i/>
          <w:sz w:val="22"/>
          <w:szCs w:val="22"/>
        </w:rPr>
        <w:t xml:space="preserve">Los Pacientes de </w:t>
      </w:r>
      <w:r w:rsidR="00C85D14" w:rsidRPr="00ED35F0">
        <w:rPr>
          <w:rFonts w:asciiTheme="minorBidi" w:hAnsiTheme="minorBidi" w:cstheme="minorBidi"/>
          <w:i/>
          <w:sz w:val="22"/>
          <w:szCs w:val="22"/>
        </w:rPr>
        <w:t xml:space="preserve">Sleep Center </w:t>
      </w:r>
      <w:r w:rsidRPr="00ED35F0">
        <w:rPr>
          <w:rFonts w:asciiTheme="minorBidi" w:hAnsiTheme="minorBidi" w:cstheme="minorBidi"/>
          <w:i/>
          <w:sz w:val="22"/>
          <w:szCs w:val="22"/>
        </w:rPr>
        <w:t>solo pueden presentar una queja ante Accreditation Commission for Healthcare</w:t>
      </w:r>
      <w:r w:rsidR="00C85D14" w:rsidRPr="00ED35F0">
        <w:rPr>
          <w:rFonts w:asciiTheme="minorBidi" w:hAnsiTheme="minorBidi" w:cstheme="minorBidi"/>
          <w:i/>
          <w:sz w:val="22"/>
          <w:szCs w:val="22"/>
        </w:rPr>
        <w:t>.</w:t>
      </w:r>
      <w:r w:rsidR="00BE456F" w:rsidRPr="00ED35F0">
        <w:rPr>
          <w:rFonts w:asciiTheme="minorBidi" w:hAnsiTheme="minorBidi" w:cstheme="minorBidi"/>
          <w:i/>
          <w:sz w:val="22"/>
          <w:szCs w:val="22"/>
        </w:rPr>
        <w:t xml:space="preserve">  </w:t>
      </w:r>
    </w:p>
    <w:p w14:paraId="25683BE1" w14:textId="7F767BF6" w:rsidR="007619AC" w:rsidRPr="00ED35F0" w:rsidRDefault="007619AC" w:rsidP="00504243">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ED35F0">
        <w:rPr>
          <w:rFonts w:asciiTheme="minorBidi" w:hAnsiTheme="minorBidi" w:cstheme="minorBidi"/>
          <w:sz w:val="22"/>
          <w:szCs w:val="22"/>
        </w:rPr>
        <w:t xml:space="preserve">Community Hospital </w:t>
      </w:r>
      <w:r w:rsidR="00504243" w:rsidRPr="00ED35F0">
        <w:rPr>
          <w:rFonts w:asciiTheme="minorBidi" w:hAnsiTheme="minorBidi" w:cstheme="minorBidi"/>
          <w:sz w:val="22"/>
          <w:szCs w:val="22"/>
        </w:rPr>
        <w:t>se compromete a brindar una atención de calidad como parte de nuestra misión</w:t>
      </w:r>
      <w:r w:rsidRPr="00ED35F0">
        <w:rPr>
          <w:rFonts w:asciiTheme="minorBidi" w:hAnsiTheme="minorBidi" w:cstheme="minorBidi"/>
          <w:sz w:val="22"/>
          <w:szCs w:val="22"/>
        </w:rPr>
        <w:t xml:space="preserve">. </w:t>
      </w:r>
      <w:r w:rsidR="00504243" w:rsidRPr="00ED35F0">
        <w:rPr>
          <w:rFonts w:ascii="Arial" w:hAnsi="Arial" w:cs="Arial"/>
          <w:sz w:val="22"/>
          <w:szCs w:val="22"/>
        </w:rPr>
        <w:t>Si tiene alguna preocupación acerca de la atención o el servicio recibido, o si cree que se han infringido sus derechos, dispone de las siguientes opciones para resolver su caso:</w:t>
      </w:r>
    </w:p>
    <w:p w14:paraId="2ACDF75D" w14:textId="77777777" w:rsidR="007619AC" w:rsidRPr="00ED35F0"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p>
    <w:p w14:paraId="3A976F58" w14:textId="18E07E82" w:rsidR="007619AC" w:rsidRPr="00ED35F0" w:rsidRDefault="00504243" w:rsidP="007619AC">
      <w:pPr>
        <w:numPr>
          <w:ilvl w:val="0"/>
          <w:numId w:val="25"/>
        </w:num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ED35F0">
        <w:rPr>
          <w:rFonts w:ascii="Arial" w:hAnsi="Arial" w:cs="Arial"/>
          <w:sz w:val="22"/>
          <w:szCs w:val="22"/>
        </w:rPr>
        <w:t>Puede expresar su preocupación o queja al enfermero que le está atendiendo. Muchas veces el enfermero puede corregir un problema o atender una preocupación que pueda tener</w:t>
      </w:r>
      <w:r w:rsidR="007619AC" w:rsidRPr="00ED35F0">
        <w:rPr>
          <w:rFonts w:asciiTheme="minorBidi" w:hAnsiTheme="minorBidi" w:cstheme="minorBidi"/>
          <w:sz w:val="22"/>
          <w:szCs w:val="22"/>
        </w:rPr>
        <w:t>.</w:t>
      </w:r>
    </w:p>
    <w:p w14:paraId="5E976486" w14:textId="5108C1F9" w:rsidR="007619AC" w:rsidRPr="00ED35F0" w:rsidRDefault="00504243" w:rsidP="003D152C">
      <w:pPr>
        <w:numPr>
          <w:ilvl w:val="0"/>
          <w:numId w:val="25"/>
        </w:num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22"/>
          <w:szCs w:val="22"/>
        </w:rPr>
      </w:pPr>
      <w:r w:rsidRPr="00ED35F0">
        <w:rPr>
          <w:rFonts w:ascii="Arial" w:hAnsi="Arial" w:cs="Arial"/>
          <w:sz w:val="22"/>
          <w:szCs w:val="22"/>
        </w:rPr>
        <w:t>Puede contactar con nuestro Servicio de Atención al Cliente en el 344-8222 para conversar acerca de sus preocupaciones</w:t>
      </w:r>
      <w:r w:rsidR="007619AC" w:rsidRPr="00ED35F0">
        <w:rPr>
          <w:rFonts w:asciiTheme="minorBidi" w:hAnsiTheme="minorBidi" w:cstheme="minorBidi"/>
          <w:sz w:val="22"/>
          <w:szCs w:val="22"/>
        </w:rPr>
        <w:t>.</w:t>
      </w:r>
    </w:p>
    <w:p w14:paraId="70F8558C" w14:textId="30E92EC5" w:rsidR="007619AC" w:rsidRPr="00ED35F0" w:rsidRDefault="00504243" w:rsidP="003D152C">
      <w:pPr>
        <w:numPr>
          <w:ilvl w:val="0"/>
          <w:numId w:val="25"/>
        </w:num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22"/>
          <w:szCs w:val="22"/>
        </w:rPr>
      </w:pPr>
      <w:r w:rsidRPr="00ED35F0">
        <w:rPr>
          <w:rFonts w:ascii="Arial" w:hAnsi="Arial" w:cs="Arial"/>
          <w:sz w:val="22"/>
          <w:szCs w:val="22"/>
        </w:rPr>
        <w:t>Puede presentar una queja ante el estado o la autoridad de acreditación correspondiente</w:t>
      </w:r>
      <w:r w:rsidR="007619AC" w:rsidRPr="00ED35F0">
        <w:rPr>
          <w:rFonts w:asciiTheme="minorBidi" w:hAnsiTheme="minorBidi" w:cstheme="minorBidi"/>
          <w:sz w:val="22"/>
          <w:szCs w:val="22"/>
        </w:rPr>
        <w:t>:</w:t>
      </w:r>
    </w:p>
    <w:p w14:paraId="01F6D925" w14:textId="77777777" w:rsidR="007619AC" w:rsidRPr="00ED35F0"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p>
    <w:p w14:paraId="75F50886" w14:textId="77777777" w:rsidR="00E16E45" w:rsidRPr="00ED35F0" w:rsidRDefault="00E16E45"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sectPr w:rsidR="00E16E45" w:rsidRPr="00ED35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pPr>
    </w:p>
    <w:p w14:paraId="0D36EE88" w14:textId="77777777" w:rsidR="00F11693" w:rsidRPr="006E1106" w:rsidRDefault="00F11693" w:rsidP="00F11693">
      <w:pPr>
        <w:tabs>
          <w:tab w:val="left" w:pos="360"/>
        </w:tabs>
        <w:ind w:left="360"/>
        <w:rPr>
          <w:rFonts w:ascii="Arial" w:hAnsi="Arial" w:cs="Arial"/>
          <w:sz w:val="22"/>
          <w:szCs w:val="22"/>
        </w:rPr>
      </w:pPr>
      <w:smartTag w:uri="urn:schemas-microsoft-com:office:smarttags" w:element="place">
        <w:smartTag w:uri="urn:schemas-microsoft-com:office:smarttags" w:element="State">
          <w:r w:rsidRPr="006E1106">
            <w:rPr>
              <w:rFonts w:ascii="Arial" w:hAnsi="Arial" w:cs="Arial"/>
              <w:sz w:val="22"/>
              <w:szCs w:val="22"/>
            </w:rPr>
            <w:lastRenderedPageBreak/>
            <w:t>Nebraska</w:t>
          </w:r>
        </w:smartTag>
      </w:smartTag>
      <w:r w:rsidRPr="006E1106">
        <w:rPr>
          <w:rFonts w:ascii="Arial" w:hAnsi="Arial" w:cs="Arial"/>
          <w:sz w:val="22"/>
          <w:szCs w:val="22"/>
        </w:rPr>
        <w:t xml:space="preserve"> </w:t>
      </w:r>
      <w:proofErr w:type="spellStart"/>
      <w:r w:rsidRPr="006E1106">
        <w:rPr>
          <w:rFonts w:ascii="Arial" w:hAnsi="Arial" w:cs="Arial"/>
          <w:sz w:val="22"/>
          <w:szCs w:val="22"/>
        </w:rPr>
        <w:t>Health</w:t>
      </w:r>
      <w:proofErr w:type="spellEnd"/>
      <w:r w:rsidRPr="006E1106">
        <w:rPr>
          <w:rFonts w:ascii="Arial" w:hAnsi="Arial" w:cs="Arial"/>
          <w:sz w:val="22"/>
          <w:szCs w:val="22"/>
        </w:rPr>
        <w:t xml:space="preserve"> and Human </w:t>
      </w:r>
      <w:proofErr w:type="spellStart"/>
      <w:r w:rsidRPr="006E1106">
        <w:rPr>
          <w:rFonts w:ascii="Arial" w:hAnsi="Arial" w:cs="Arial"/>
          <w:sz w:val="22"/>
          <w:szCs w:val="22"/>
        </w:rPr>
        <w:t>Services</w:t>
      </w:r>
      <w:proofErr w:type="spellEnd"/>
    </w:p>
    <w:p w14:paraId="0F699813" w14:textId="77777777" w:rsidR="00F11693" w:rsidRPr="006E1106" w:rsidRDefault="00F11693" w:rsidP="00F11693">
      <w:pPr>
        <w:tabs>
          <w:tab w:val="left" w:pos="360"/>
        </w:tabs>
        <w:ind w:left="360"/>
        <w:rPr>
          <w:rFonts w:ascii="Arial" w:hAnsi="Arial" w:cs="Arial"/>
          <w:sz w:val="22"/>
          <w:szCs w:val="22"/>
        </w:rPr>
      </w:pPr>
      <w:proofErr w:type="spellStart"/>
      <w:r w:rsidRPr="006E1106">
        <w:rPr>
          <w:rFonts w:ascii="Arial" w:hAnsi="Arial" w:cs="Arial"/>
          <w:sz w:val="22"/>
          <w:szCs w:val="22"/>
        </w:rPr>
        <w:t>Health</w:t>
      </w:r>
      <w:proofErr w:type="spellEnd"/>
      <w:r w:rsidRPr="006E1106">
        <w:rPr>
          <w:rFonts w:ascii="Arial" w:hAnsi="Arial" w:cs="Arial"/>
          <w:sz w:val="22"/>
          <w:szCs w:val="22"/>
        </w:rPr>
        <w:t xml:space="preserve"> </w:t>
      </w:r>
      <w:proofErr w:type="spellStart"/>
      <w:r w:rsidRPr="006E1106">
        <w:rPr>
          <w:rFonts w:ascii="Arial" w:hAnsi="Arial" w:cs="Arial"/>
          <w:sz w:val="22"/>
          <w:szCs w:val="22"/>
        </w:rPr>
        <w:t>Facility</w:t>
      </w:r>
      <w:proofErr w:type="spellEnd"/>
      <w:r w:rsidRPr="006E1106">
        <w:rPr>
          <w:rFonts w:ascii="Arial" w:hAnsi="Arial" w:cs="Arial"/>
          <w:sz w:val="22"/>
          <w:szCs w:val="22"/>
        </w:rPr>
        <w:t xml:space="preserve"> </w:t>
      </w:r>
      <w:proofErr w:type="spellStart"/>
      <w:r w:rsidRPr="006E1106">
        <w:rPr>
          <w:rFonts w:ascii="Arial" w:hAnsi="Arial" w:cs="Arial"/>
          <w:sz w:val="22"/>
          <w:szCs w:val="22"/>
        </w:rPr>
        <w:t>Investigations</w:t>
      </w:r>
      <w:proofErr w:type="spellEnd"/>
    </w:p>
    <w:p w14:paraId="60FBBB03" w14:textId="77777777" w:rsidR="00F11693" w:rsidRPr="006E1106" w:rsidRDefault="00F11693" w:rsidP="00F11693">
      <w:pPr>
        <w:tabs>
          <w:tab w:val="left" w:pos="360"/>
        </w:tabs>
        <w:ind w:left="360"/>
        <w:rPr>
          <w:rFonts w:ascii="Arial" w:hAnsi="Arial" w:cs="Arial"/>
          <w:sz w:val="22"/>
          <w:szCs w:val="22"/>
        </w:rPr>
      </w:pPr>
      <w:proofErr w:type="spellStart"/>
      <w:r w:rsidRPr="006E1106">
        <w:rPr>
          <w:rFonts w:ascii="Arial" w:hAnsi="Arial" w:cs="Arial"/>
          <w:sz w:val="22"/>
          <w:szCs w:val="22"/>
        </w:rPr>
        <w:t>Licensure</w:t>
      </w:r>
      <w:proofErr w:type="spellEnd"/>
      <w:r w:rsidRPr="006E1106">
        <w:rPr>
          <w:rFonts w:ascii="Arial" w:hAnsi="Arial" w:cs="Arial"/>
          <w:sz w:val="22"/>
          <w:szCs w:val="22"/>
        </w:rPr>
        <w:t xml:space="preserve"> </w:t>
      </w:r>
      <w:proofErr w:type="spellStart"/>
      <w:r w:rsidRPr="006E1106">
        <w:rPr>
          <w:rFonts w:ascii="Arial" w:hAnsi="Arial" w:cs="Arial"/>
          <w:sz w:val="22"/>
          <w:szCs w:val="22"/>
        </w:rPr>
        <w:t>Unit</w:t>
      </w:r>
      <w:proofErr w:type="spellEnd"/>
      <w:r w:rsidRPr="006E1106">
        <w:rPr>
          <w:rFonts w:ascii="Arial" w:hAnsi="Arial" w:cs="Arial"/>
          <w:sz w:val="22"/>
          <w:szCs w:val="22"/>
        </w:rPr>
        <w:t xml:space="preserve"> - DHHS</w:t>
      </w:r>
    </w:p>
    <w:p w14:paraId="34423F14" w14:textId="77777777" w:rsidR="00F11693" w:rsidRPr="006E1106" w:rsidRDefault="00F11693" w:rsidP="00F11693">
      <w:pPr>
        <w:tabs>
          <w:tab w:val="left" w:pos="360"/>
        </w:tabs>
        <w:ind w:left="360"/>
        <w:rPr>
          <w:rFonts w:ascii="Arial" w:hAnsi="Arial" w:cs="Arial"/>
          <w:sz w:val="22"/>
          <w:szCs w:val="22"/>
        </w:rPr>
      </w:pPr>
      <w:smartTag w:uri="urn:schemas-microsoft-com:office:smarttags" w:element="address">
        <w:smartTag w:uri="urn:schemas-microsoft-com:office:smarttags" w:element="Street">
          <w:r w:rsidRPr="006E1106">
            <w:rPr>
              <w:rFonts w:ascii="Arial" w:hAnsi="Arial" w:cs="Arial"/>
              <w:sz w:val="22"/>
              <w:szCs w:val="22"/>
            </w:rPr>
            <w:t>P.O. Box</w:t>
          </w:r>
        </w:smartTag>
        <w:r w:rsidRPr="006E1106">
          <w:rPr>
            <w:rFonts w:ascii="Arial" w:hAnsi="Arial" w:cs="Arial"/>
            <w:sz w:val="22"/>
            <w:szCs w:val="22"/>
          </w:rPr>
          <w:t xml:space="preserve"> 94986</w:t>
        </w:r>
      </w:smartTag>
    </w:p>
    <w:p w14:paraId="6C7AA5B3" w14:textId="77777777" w:rsidR="00F11693" w:rsidRPr="006E1106" w:rsidRDefault="00F11693" w:rsidP="00F11693">
      <w:pPr>
        <w:tabs>
          <w:tab w:val="left" w:pos="360"/>
        </w:tabs>
        <w:ind w:left="360"/>
        <w:rPr>
          <w:rFonts w:ascii="Arial" w:hAnsi="Arial" w:cs="Arial"/>
          <w:sz w:val="22"/>
          <w:szCs w:val="22"/>
        </w:rPr>
      </w:pPr>
      <w:smartTag w:uri="urn:schemas-microsoft-com:office:smarttags" w:element="City">
        <w:r w:rsidRPr="006E1106">
          <w:rPr>
            <w:rFonts w:ascii="Arial" w:hAnsi="Arial" w:cs="Arial"/>
            <w:sz w:val="22"/>
            <w:szCs w:val="22"/>
          </w:rPr>
          <w:t>Lincoln</w:t>
        </w:r>
      </w:smartTag>
      <w:r w:rsidRPr="006E1106">
        <w:rPr>
          <w:rFonts w:ascii="Arial" w:hAnsi="Arial" w:cs="Arial"/>
          <w:sz w:val="22"/>
          <w:szCs w:val="22"/>
        </w:rPr>
        <w:t xml:space="preserve">, </w:t>
      </w:r>
      <w:smartTag w:uri="urn:schemas-microsoft-com:office:smarttags" w:element="State">
        <w:r w:rsidRPr="006E1106">
          <w:rPr>
            <w:rFonts w:ascii="Arial" w:hAnsi="Arial" w:cs="Arial"/>
            <w:sz w:val="22"/>
            <w:szCs w:val="22"/>
          </w:rPr>
          <w:t>NE</w:t>
        </w:r>
      </w:smartTag>
      <w:r w:rsidRPr="006E1106">
        <w:rPr>
          <w:rFonts w:ascii="Arial" w:hAnsi="Arial" w:cs="Arial"/>
          <w:sz w:val="22"/>
          <w:szCs w:val="22"/>
        </w:rPr>
        <w:t xml:space="preserve"> 68509</w:t>
      </w:r>
    </w:p>
    <w:p w14:paraId="3833B026" w14:textId="77777777" w:rsidR="00F11693" w:rsidRDefault="00F11693" w:rsidP="00F11693">
      <w:pPr>
        <w:tabs>
          <w:tab w:val="left" w:pos="360"/>
        </w:tabs>
        <w:ind w:left="360"/>
        <w:rPr>
          <w:rFonts w:ascii="Arial" w:hAnsi="Arial" w:cs="Arial"/>
          <w:sz w:val="22"/>
          <w:szCs w:val="22"/>
        </w:rPr>
      </w:pPr>
      <w:r w:rsidRPr="006E1106">
        <w:rPr>
          <w:rFonts w:ascii="Arial" w:hAnsi="Arial" w:cs="Arial"/>
          <w:sz w:val="22"/>
          <w:szCs w:val="22"/>
        </w:rPr>
        <w:t>Línea directa: 402-471-0316</w:t>
      </w:r>
    </w:p>
    <w:p w14:paraId="0010C013" w14:textId="77777777" w:rsidR="00F11693" w:rsidRPr="006E1106" w:rsidRDefault="00F11693" w:rsidP="00F11693">
      <w:pPr>
        <w:tabs>
          <w:tab w:val="left" w:pos="360"/>
        </w:tabs>
        <w:ind w:left="360"/>
        <w:rPr>
          <w:rFonts w:ascii="Arial" w:hAnsi="Arial" w:cs="Arial"/>
          <w:sz w:val="22"/>
          <w:szCs w:val="22"/>
        </w:rPr>
      </w:pPr>
    </w:p>
    <w:p w14:paraId="5B819C4D" w14:textId="40A8052C" w:rsidR="00F11693" w:rsidRPr="006E1106" w:rsidRDefault="00F11693" w:rsidP="00F11693">
      <w:pPr>
        <w:tabs>
          <w:tab w:val="left" w:pos="360"/>
        </w:tabs>
        <w:ind w:left="360"/>
        <w:rPr>
          <w:rFonts w:ascii="Arial" w:hAnsi="Arial" w:cs="Arial"/>
          <w:sz w:val="22"/>
          <w:szCs w:val="22"/>
        </w:rPr>
      </w:pPr>
      <w:proofErr w:type="spellStart"/>
      <w:r w:rsidRPr="006E1106">
        <w:rPr>
          <w:rFonts w:ascii="Arial" w:hAnsi="Arial" w:cs="Arial"/>
          <w:color w:val="000000"/>
          <w:sz w:val="22"/>
          <w:szCs w:val="22"/>
          <w:lang w:val="en"/>
        </w:rPr>
        <w:t>Organizaciones</w:t>
      </w:r>
      <w:proofErr w:type="spellEnd"/>
      <w:r w:rsidRPr="006E1106">
        <w:rPr>
          <w:rFonts w:ascii="Arial" w:hAnsi="Arial" w:cs="Arial"/>
          <w:color w:val="000000"/>
          <w:sz w:val="22"/>
          <w:szCs w:val="22"/>
          <w:lang w:val="en"/>
        </w:rPr>
        <w:t xml:space="preserve"> de </w:t>
      </w:r>
      <w:proofErr w:type="spellStart"/>
      <w:r w:rsidRPr="006E1106">
        <w:rPr>
          <w:rFonts w:ascii="Arial" w:hAnsi="Arial" w:cs="Arial"/>
          <w:color w:val="000000"/>
          <w:sz w:val="22"/>
          <w:szCs w:val="22"/>
          <w:lang w:val="en"/>
        </w:rPr>
        <w:t>Mejoramiento</w:t>
      </w:r>
      <w:proofErr w:type="spellEnd"/>
      <w:r w:rsidRPr="006E1106">
        <w:rPr>
          <w:rFonts w:ascii="Arial" w:hAnsi="Arial" w:cs="Arial"/>
          <w:color w:val="000000"/>
          <w:sz w:val="22"/>
          <w:szCs w:val="22"/>
          <w:lang w:val="en"/>
        </w:rPr>
        <w:t xml:space="preserve"> de </w:t>
      </w:r>
      <w:proofErr w:type="spellStart"/>
      <w:r w:rsidRPr="006E1106">
        <w:rPr>
          <w:rFonts w:ascii="Arial" w:hAnsi="Arial" w:cs="Arial"/>
          <w:color w:val="000000"/>
          <w:sz w:val="22"/>
          <w:szCs w:val="22"/>
          <w:lang w:val="en"/>
        </w:rPr>
        <w:t>Calidad</w:t>
      </w:r>
      <w:proofErr w:type="spellEnd"/>
      <w:r w:rsidRPr="006E1106">
        <w:rPr>
          <w:rFonts w:ascii="Arial" w:hAnsi="Arial" w:cs="Arial"/>
          <w:color w:val="000000"/>
          <w:sz w:val="22"/>
          <w:szCs w:val="22"/>
          <w:lang w:val="en"/>
        </w:rPr>
        <w:t>:</w:t>
      </w:r>
      <w:r w:rsidRPr="006E1106">
        <w:rPr>
          <w:rFonts w:ascii="Arial" w:hAnsi="Arial" w:cs="Arial"/>
          <w:sz w:val="22"/>
          <w:szCs w:val="22"/>
        </w:rPr>
        <w:t xml:space="preserve"> </w:t>
      </w:r>
      <w:proofErr w:type="spellStart"/>
      <w:r w:rsidR="00034A5D">
        <w:rPr>
          <w:rFonts w:ascii="Arial" w:hAnsi="Arial" w:cs="Arial"/>
          <w:sz w:val="22"/>
          <w:szCs w:val="22"/>
        </w:rPr>
        <w:t>Livanta</w:t>
      </w:r>
      <w:proofErr w:type="spellEnd"/>
    </w:p>
    <w:p w14:paraId="66E93402" w14:textId="6F53CEFF" w:rsidR="00F11693" w:rsidRPr="006E1106" w:rsidRDefault="00F11693" w:rsidP="00F11693">
      <w:pPr>
        <w:tabs>
          <w:tab w:val="left" w:pos="360"/>
        </w:tabs>
        <w:ind w:left="360"/>
        <w:rPr>
          <w:rFonts w:ascii="Arial" w:hAnsi="Arial" w:cs="Arial"/>
          <w:sz w:val="22"/>
          <w:szCs w:val="22"/>
        </w:rPr>
      </w:pPr>
      <w:r w:rsidRPr="00BD09A8">
        <w:rPr>
          <w:rFonts w:ascii="Arial" w:hAnsi="Arial" w:cs="Arial"/>
          <w:sz w:val="22"/>
          <w:szCs w:val="22"/>
        </w:rPr>
        <w:t>Teléfono</w:t>
      </w:r>
      <w:r w:rsidRPr="006E1106">
        <w:rPr>
          <w:rFonts w:ascii="Arial" w:hAnsi="Arial" w:cs="Arial"/>
          <w:sz w:val="22"/>
          <w:szCs w:val="22"/>
        </w:rPr>
        <w:t xml:space="preserve">: </w:t>
      </w:r>
      <w:r w:rsidR="00034A5D">
        <w:rPr>
          <w:rFonts w:ascii="Arial" w:hAnsi="Arial" w:cs="Arial"/>
          <w:sz w:val="22"/>
          <w:szCs w:val="22"/>
        </w:rPr>
        <w:t>888-755-5580</w:t>
      </w:r>
    </w:p>
    <w:p w14:paraId="5338F05E" w14:textId="77777777" w:rsidR="007619AC"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p>
    <w:p w14:paraId="1DA53B86" w14:textId="77777777" w:rsidR="00F11693" w:rsidRPr="00D85A88" w:rsidRDefault="00F11693"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p>
    <w:p w14:paraId="4A6A278E" w14:textId="77777777" w:rsidR="007619AC" w:rsidRPr="00D85A88"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D85A88">
        <w:rPr>
          <w:rFonts w:asciiTheme="minorBidi" w:hAnsiTheme="minorBidi" w:cstheme="minorBidi"/>
          <w:sz w:val="22"/>
          <w:szCs w:val="22"/>
        </w:rPr>
        <w:t>DNV</w:t>
      </w:r>
    </w:p>
    <w:p w14:paraId="657C5185" w14:textId="77777777" w:rsidR="007619AC" w:rsidRPr="00D85A88"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D85A88">
        <w:rPr>
          <w:rFonts w:asciiTheme="minorBidi" w:hAnsiTheme="minorBidi" w:cstheme="minorBidi"/>
          <w:sz w:val="22"/>
          <w:szCs w:val="22"/>
        </w:rPr>
        <w:t>400 Techne Center Dr Suite 100</w:t>
      </w:r>
    </w:p>
    <w:p w14:paraId="6D503A79" w14:textId="1567785B" w:rsidR="007619AC" w:rsidRPr="00D85A88"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D85A88">
        <w:rPr>
          <w:rFonts w:asciiTheme="minorBidi" w:hAnsiTheme="minorBidi" w:cstheme="minorBidi"/>
          <w:sz w:val="22"/>
          <w:szCs w:val="22"/>
        </w:rPr>
        <w:t>Milford</w:t>
      </w:r>
      <w:r w:rsidR="003D152C">
        <w:rPr>
          <w:rFonts w:asciiTheme="minorBidi" w:hAnsiTheme="minorBidi" w:cstheme="minorBidi"/>
          <w:sz w:val="22"/>
          <w:szCs w:val="22"/>
        </w:rPr>
        <w:t>,</w:t>
      </w:r>
      <w:r w:rsidRPr="00D85A88">
        <w:rPr>
          <w:rFonts w:asciiTheme="minorBidi" w:hAnsiTheme="minorBidi" w:cstheme="minorBidi"/>
          <w:sz w:val="22"/>
          <w:szCs w:val="22"/>
        </w:rPr>
        <w:t xml:space="preserve"> OH 45150</w:t>
      </w:r>
    </w:p>
    <w:p w14:paraId="39E02806" w14:textId="77777777" w:rsidR="007619AC" w:rsidRPr="00D85A88"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D85A88">
        <w:rPr>
          <w:rFonts w:asciiTheme="minorBidi" w:hAnsiTheme="minorBidi" w:cstheme="minorBidi"/>
          <w:sz w:val="22"/>
          <w:szCs w:val="22"/>
        </w:rPr>
        <w:t>Attn: Complaints</w:t>
      </w:r>
    </w:p>
    <w:p w14:paraId="06EDC2B6" w14:textId="77777777" w:rsidR="003D152C" w:rsidRDefault="00E80376"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r w:rsidRPr="00D85A88">
        <w:rPr>
          <w:rFonts w:asciiTheme="minorBidi" w:hAnsiTheme="minorBidi" w:cstheme="minorBidi"/>
          <w:sz w:val="22"/>
          <w:szCs w:val="22"/>
        </w:rPr>
        <w:t>Línea directa</w:t>
      </w:r>
      <w:r w:rsidR="007619AC" w:rsidRPr="00D85A88">
        <w:rPr>
          <w:rFonts w:asciiTheme="minorBidi" w:hAnsiTheme="minorBidi" w:cstheme="minorBidi"/>
          <w:sz w:val="22"/>
          <w:szCs w:val="22"/>
        </w:rPr>
        <w:t>: 866-496-9647</w:t>
      </w:r>
    </w:p>
    <w:p w14:paraId="5DA8884D" w14:textId="390D7389" w:rsidR="003D152C" w:rsidRDefault="003D152C"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rPr>
      </w:pPr>
      <w:r>
        <w:rPr>
          <w:rFonts w:asciiTheme="minorBidi" w:hAnsiTheme="minorBidi" w:cstheme="minorBidi"/>
          <w:sz w:val="22"/>
          <w:szCs w:val="22"/>
        </w:rPr>
        <w:t xml:space="preserve">Correo electrónico: </w:t>
      </w:r>
      <w:hyperlink r:id="rId14" w:history="1">
        <w:r w:rsidR="00F11693" w:rsidRPr="00F94556">
          <w:rPr>
            <w:rStyle w:val="Hyperlink"/>
            <w:rFonts w:asciiTheme="minorBidi" w:hAnsiTheme="minorBidi" w:cstheme="minorBidi"/>
            <w:sz w:val="16"/>
            <w:szCs w:val="16"/>
          </w:rPr>
          <w:t>hospitalcomplaints@dnvgl.com</w:t>
        </w:r>
      </w:hyperlink>
    </w:p>
    <w:p w14:paraId="2707DDA9" w14:textId="77777777" w:rsidR="00F11693" w:rsidRDefault="00F11693"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rPr>
      </w:pPr>
    </w:p>
    <w:p w14:paraId="73CF6C57" w14:textId="77777777" w:rsidR="00F11693" w:rsidRDefault="00F11693"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rPr>
      </w:pPr>
    </w:p>
    <w:p w14:paraId="777C3E89" w14:textId="77777777" w:rsidR="00F11693" w:rsidRDefault="00F11693"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rPr>
      </w:pPr>
    </w:p>
    <w:p w14:paraId="1B7D1E46" w14:textId="77777777" w:rsidR="00F11693" w:rsidRDefault="00F11693"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rPr>
      </w:pPr>
    </w:p>
    <w:p w14:paraId="541630A0" w14:textId="77777777" w:rsidR="00F11693" w:rsidRPr="003D152C" w:rsidRDefault="00F11693" w:rsidP="003D152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sz w:val="16"/>
          <w:szCs w:val="16"/>
          <w:lang w:val="es-ES_tradnl"/>
        </w:rPr>
      </w:pPr>
    </w:p>
    <w:p w14:paraId="6214F171" w14:textId="77777777" w:rsidR="00E16E45" w:rsidRPr="00ED35F0" w:rsidRDefault="00E16E45"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sectPr w:rsidR="00E16E45" w:rsidRPr="00ED35F0" w:rsidSect="006632C6">
          <w:endnotePr>
            <w:numFmt w:val="decimal"/>
          </w:endnotePr>
          <w:type w:val="continuous"/>
          <w:pgSz w:w="12240" w:h="15840"/>
          <w:pgMar w:top="1440" w:right="1440" w:bottom="1440" w:left="1440" w:header="1440" w:footer="1440" w:gutter="0"/>
          <w:cols w:num="2" w:space="720"/>
          <w:noEndnote/>
        </w:sectPr>
      </w:pPr>
    </w:p>
    <w:p w14:paraId="587F6998" w14:textId="77777777" w:rsidR="007619AC" w:rsidRPr="00ED35F0" w:rsidRDefault="007619AC" w:rsidP="007619AC">
      <w:pPr>
        <w:tabs>
          <w:tab w:val="left" w:pos="-144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Bidi" w:hAnsiTheme="minorBidi" w:cstheme="minorBidi"/>
          <w:sz w:val="22"/>
          <w:szCs w:val="22"/>
        </w:rPr>
      </w:pPr>
    </w:p>
    <w:p w14:paraId="2B02DB7D" w14:textId="77777777" w:rsidR="007619AC" w:rsidRPr="00ED35F0" w:rsidRDefault="00E80376"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b/>
          <w:sz w:val="22"/>
          <w:szCs w:val="22"/>
        </w:rPr>
      </w:pPr>
      <w:r w:rsidRPr="00ED35F0">
        <w:rPr>
          <w:rFonts w:asciiTheme="minorBidi" w:hAnsiTheme="minorBidi" w:cstheme="minorBidi"/>
          <w:b/>
          <w:sz w:val="22"/>
          <w:szCs w:val="22"/>
        </w:rPr>
        <w:t>Solo para Pacientes del Sleep Center</w:t>
      </w:r>
      <w:r w:rsidR="007619AC" w:rsidRPr="00ED35F0">
        <w:rPr>
          <w:rFonts w:asciiTheme="minorBidi" w:hAnsiTheme="minorBidi" w:cstheme="minorBidi"/>
          <w:b/>
          <w:sz w:val="22"/>
          <w:szCs w:val="22"/>
        </w:rPr>
        <w:t>:</w:t>
      </w:r>
    </w:p>
    <w:p w14:paraId="27AB1A23" w14:textId="77777777" w:rsidR="007619AC" w:rsidRPr="00D85A88" w:rsidRDefault="007619A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D85A88">
        <w:rPr>
          <w:rFonts w:asciiTheme="minorBidi" w:hAnsiTheme="minorBidi" w:cstheme="minorBidi"/>
          <w:sz w:val="22"/>
          <w:szCs w:val="22"/>
        </w:rPr>
        <w:t xml:space="preserve">Accreditation Commission for Health Care </w:t>
      </w:r>
    </w:p>
    <w:p w14:paraId="6A166E61" w14:textId="77777777" w:rsidR="007619AC" w:rsidRPr="00D85A88" w:rsidRDefault="007619A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D85A88">
        <w:rPr>
          <w:rFonts w:asciiTheme="minorBidi" w:hAnsiTheme="minorBidi" w:cstheme="minorBidi"/>
          <w:sz w:val="22"/>
          <w:szCs w:val="22"/>
        </w:rPr>
        <w:t>139 Weston Oaks Ct.</w:t>
      </w:r>
    </w:p>
    <w:p w14:paraId="79956BE2" w14:textId="3D810457" w:rsidR="007619AC" w:rsidRPr="00ED35F0" w:rsidRDefault="007619A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ED35F0">
        <w:rPr>
          <w:rFonts w:asciiTheme="minorBidi" w:hAnsiTheme="minorBidi" w:cstheme="minorBidi"/>
          <w:sz w:val="22"/>
          <w:szCs w:val="22"/>
        </w:rPr>
        <w:t>Cary</w:t>
      </w:r>
      <w:r w:rsidR="003D152C">
        <w:rPr>
          <w:rFonts w:asciiTheme="minorBidi" w:hAnsiTheme="minorBidi" w:cstheme="minorBidi"/>
          <w:sz w:val="22"/>
          <w:szCs w:val="22"/>
        </w:rPr>
        <w:t>,</w:t>
      </w:r>
      <w:r w:rsidRPr="00ED35F0">
        <w:rPr>
          <w:rFonts w:asciiTheme="minorBidi" w:hAnsiTheme="minorBidi" w:cstheme="minorBidi"/>
          <w:sz w:val="22"/>
          <w:szCs w:val="22"/>
        </w:rPr>
        <w:t xml:space="preserve"> NC 27513</w:t>
      </w:r>
    </w:p>
    <w:p w14:paraId="7458A579" w14:textId="77777777" w:rsidR="007619AC" w:rsidRPr="00ED35F0" w:rsidRDefault="00E80376"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ED35F0">
        <w:rPr>
          <w:rFonts w:asciiTheme="minorBidi" w:hAnsiTheme="minorBidi" w:cstheme="minorBidi"/>
          <w:sz w:val="22"/>
          <w:szCs w:val="22"/>
        </w:rPr>
        <w:t>Teléfono</w:t>
      </w:r>
      <w:r w:rsidR="007619AC" w:rsidRPr="00ED35F0">
        <w:rPr>
          <w:rFonts w:asciiTheme="minorBidi" w:hAnsiTheme="minorBidi" w:cstheme="minorBidi"/>
          <w:sz w:val="22"/>
          <w:szCs w:val="22"/>
        </w:rPr>
        <w:t>: 855-937-2242</w:t>
      </w:r>
    </w:p>
    <w:p w14:paraId="07D11436" w14:textId="77777777" w:rsidR="007619AC" w:rsidRPr="00ED35F0" w:rsidRDefault="007619A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ED35F0">
        <w:rPr>
          <w:rFonts w:asciiTheme="minorBidi" w:hAnsiTheme="minorBidi" w:cstheme="minorBidi"/>
          <w:sz w:val="22"/>
          <w:szCs w:val="22"/>
        </w:rPr>
        <w:t>Local:  919-785-1214</w:t>
      </w:r>
    </w:p>
    <w:p w14:paraId="7B011BD4" w14:textId="77777777" w:rsidR="007619AC" w:rsidRPr="00ED35F0" w:rsidRDefault="007619A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sidRPr="00ED35F0">
        <w:rPr>
          <w:rFonts w:asciiTheme="minorBidi" w:hAnsiTheme="minorBidi" w:cstheme="minorBidi"/>
          <w:sz w:val="22"/>
          <w:szCs w:val="22"/>
        </w:rPr>
        <w:t>Fax:     919-785-3011</w:t>
      </w:r>
    </w:p>
    <w:p w14:paraId="74958767" w14:textId="2895D0C5" w:rsidR="00BE456F" w:rsidRPr="00ED35F0" w:rsidRDefault="003D152C" w:rsidP="00F11693">
      <w:pPr>
        <w:tabs>
          <w:tab w:val="left" w:pos="-1440"/>
          <w:tab w:val="left" w:pos="-720"/>
          <w:tab w:val="left" w:pos="36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Bidi" w:hAnsiTheme="minorBidi" w:cstheme="minorBidi"/>
          <w:sz w:val="22"/>
          <w:szCs w:val="22"/>
        </w:rPr>
      </w:pPr>
      <w:r>
        <w:rPr>
          <w:rFonts w:asciiTheme="minorBidi" w:hAnsiTheme="minorBidi" w:cstheme="minorBidi"/>
          <w:sz w:val="22"/>
          <w:szCs w:val="22"/>
        </w:rPr>
        <w:t>Correo electrónico</w:t>
      </w:r>
      <w:r w:rsidR="007619AC" w:rsidRPr="00ED35F0">
        <w:rPr>
          <w:rFonts w:asciiTheme="minorBidi" w:hAnsiTheme="minorBidi" w:cstheme="minorBidi"/>
          <w:sz w:val="22"/>
          <w:szCs w:val="22"/>
        </w:rPr>
        <w:t xml:space="preserve">: customerservice@achc.org </w:t>
      </w:r>
      <w:r w:rsidR="007619AC" w:rsidRPr="00ED35F0">
        <w:rPr>
          <w:rFonts w:asciiTheme="minorBidi" w:hAnsiTheme="minorBidi" w:cstheme="minorBidi"/>
          <w:sz w:val="22"/>
          <w:szCs w:val="22"/>
        </w:rPr>
        <w:tab/>
      </w:r>
    </w:p>
    <w:p w14:paraId="27787022" w14:textId="6459979B" w:rsidR="00BE456F" w:rsidRPr="00ED35F0" w:rsidRDefault="00BE456F" w:rsidP="00BA54E2">
      <w:pPr>
        <w:pStyle w:val="Heading1"/>
        <w:rPr>
          <w:rFonts w:asciiTheme="minorBidi" w:hAnsiTheme="minorBidi" w:cstheme="minorBidi"/>
          <w:sz w:val="22"/>
          <w:szCs w:val="22"/>
        </w:rPr>
      </w:pPr>
      <w:r w:rsidRPr="00ED35F0">
        <w:rPr>
          <w:rFonts w:asciiTheme="minorBidi" w:hAnsiTheme="minorBidi" w:cstheme="minorBidi"/>
          <w:sz w:val="22"/>
          <w:szCs w:val="22"/>
        </w:rPr>
        <w:br w:type="page"/>
      </w:r>
      <w:r w:rsidR="00BA54E2" w:rsidRPr="00ED35F0">
        <w:rPr>
          <w:rFonts w:asciiTheme="minorBidi" w:hAnsiTheme="minorBidi" w:cstheme="minorBidi"/>
          <w:sz w:val="22"/>
          <w:szCs w:val="22"/>
        </w:rPr>
        <w:lastRenderedPageBreak/>
        <w:t>RESPONSABILIDADES</w:t>
      </w:r>
      <w:r w:rsidRPr="00ED35F0">
        <w:rPr>
          <w:rFonts w:asciiTheme="minorBidi" w:hAnsiTheme="minorBidi" w:cstheme="minorBidi"/>
          <w:sz w:val="22"/>
          <w:szCs w:val="22"/>
        </w:rPr>
        <w:t xml:space="preserve"> </w:t>
      </w:r>
      <w:r w:rsidR="00BA54E2" w:rsidRPr="00ED35F0">
        <w:rPr>
          <w:rFonts w:asciiTheme="minorBidi" w:hAnsiTheme="minorBidi" w:cstheme="minorBidi"/>
          <w:sz w:val="22"/>
          <w:szCs w:val="22"/>
        </w:rPr>
        <w:t>DEL PACIENTE</w:t>
      </w:r>
    </w:p>
    <w:p w14:paraId="5272899D" w14:textId="19EBE5C7" w:rsidR="00BE456F" w:rsidRPr="00ED35F0" w:rsidRDefault="00BA54E2">
      <w:pPr>
        <w:pStyle w:val="BodyTextIndent"/>
        <w:numPr>
          <w:ilvl w:val="0"/>
          <w:numId w:val="3"/>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Los pacientes y las familias son responsables de proporcionar, hasta donde llegue su conocimiento, información precisa y completa acerca de molestias actuales, enfermedades y hospitalizaciones pasadas, medicamentos y otros asuntos relacionados con la salud del paciente. Son responsables de informar de los cambios inesperados en la condición del paciente al profesional responsable</w:t>
      </w:r>
    </w:p>
    <w:p w14:paraId="0F162DE5" w14:textId="267BDC5D" w:rsidR="00BE456F" w:rsidRPr="00ED35F0" w:rsidRDefault="00BA54E2">
      <w:pPr>
        <w:pStyle w:val="BodyTextIndent"/>
        <w:numPr>
          <w:ilvl w:val="0"/>
          <w:numId w:val="4"/>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El paciente y la familia son responsables de preguntar cuando no entiendan lo que se les ha dicho acerca del cuidado del paciente, o lo que se espera que hagan.</w:t>
      </w:r>
    </w:p>
    <w:p w14:paraId="60EB6635" w14:textId="43FF3AFF" w:rsidR="00BE456F" w:rsidRPr="00ED35F0" w:rsidRDefault="003906EE" w:rsidP="003906EE">
      <w:pPr>
        <w:pStyle w:val="BodyTextIndent"/>
        <w:numPr>
          <w:ilvl w:val="0"/>
          <w:numId w:val="5"/>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 xml:space="preserve">El paciente y la familia son responsables de seguir el plan de tratamiento desarrollado por el profesional de la salud. Una vez que el paciente entienda su propósito y haya dado su consentimiento, será responsable de cooperar con exámenes, pruebas, cuidados de enfermería y el tratamiento. Deben expresar cualquier preocupación que tengan acerca de su capacidad para seguir el curso del tratamiento propuesto; Community Hospital, </w:t>
      </w:r>
      <w:r w:rsidR="00274D60" w:rsidRPr="00ED35F0">
        <w:rPr>
          <w:rFonts w:asciiTheme="minorBidi" w:hAnsiTheme="minorBidi" w:cstheme="minorBidi"/>
          <w:sz w:val="22"/>
          <w:szCs w:val="22"/>
        </w:rPr>
        <w:t>a su vez, hace todo lo posible para adaptar el plan de tratamiento a las necesidades y limitaciones específicas del paciente. Cuando no se recomienden tales adaptaciones, el paciente y la familia deben comprender las consecuencias de no seguir el curso del tratamiento recomendado o de utilizar otros tratamientos.</w:t>
      </w:r>
    </w:p>
    <w:p w14:paraId="41BCEC0D" w14:textId="22BEB48C" w:rsidR="00BE456F" w:rsidRPr="00ED35F0" w:rsidRDefault="00BA54E2">
      <w:pPr>
        <w:pStyle w:val="BodyTextIndent"/>
        <w:numPr>
          <w:ilvl w:val="0"/>
          <w:numId w:val="6"/>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Si el paciente o la familia rechazan el tratamiento o no siguen las instrucciones del profesional</w:t>
      </w:r>
      <w:r w:rsidR="003906EE" w:rsidRPr="00ED35F0">
        <w:rPr>
          <w:rFonts w:asciiTheme="minorBidi" w:hAnsiTheme="minorBidi" w:cstheme="minorBidi"/>
          <w:sz w:val="22"/>
          <w:szCs w:val="22"/>
        </w:rPr>
        <w:t xml:space="preserve"> de la salud</w:t>
      </w:r>
      <w:r w:rsidRPr="00ED35F0">
        <w:rPr>
          <w:rFonts w:asciiTheme="minorBidi" w:hAnsiTheme="minorBidi" w:cstheme="minorBidi"/>
          <w:sz w:val="22"/>
          <w:szCs w:val="22"/>
        </w:rPr>
        <w:t>, ellos serán responsables de los resultados.</w:t>
      </w:r>
    </w:p>
    <w:p w14:paraId="07B87EAD" w14:textId="0B4F6BD4" w:rsidR="00BE456F" w:rsidRPr="00ED35F0" w:rsidRDefault="00BA54E2">
      <w:pPr>
        <w:pStyle w:val="BodyTextIndent"/>
        <w:numPr>
          <w:ilvl w:val="0"/>
          <w:numId w:val="7"/>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El paciente, la familia y las visitas son responsables de seguir las normas y reglas del hospital con respecto a la atención y conducta del paciente.</w:t>
      </w:r>
    </w:p>
    <w:p w14:paraId="4BE05F0E" w14:textId="7EAAC88A" w:rsidR="00BE456F" w:rsidRPr="00ED35F0" w:rsidRDefault="00AA5D26">
      <w:pPr>
        <w:pStyle w:val="BodyTextIndent"/>
        <w:numPr>
          <w:ilvl w:val="0"/>
          <w:numId w:val="8"/>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Los pacientes tienen la responsabilidad de garantizar que las obligaciones financieras asociadas con su caso se cumplan de manera oportuna.</w:t>
      </w:r>
    </w:p>
    <w:p w14:paraId="79AB7C5E" w14:textId="703FE95B" w:rsidR="00BE456F" w:rsidRPr="00ED35F0" w:rsidRDefault="00B0289D" w:rsidP="00B0289D">
      <w:pPr>
        <w:pStyle w:val="BodyTextIndent"/>
        <w:numPr>
          <w:ilvl w:val="0"/>
          <w:numId w:val="9"/>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 xml:space="preserve">Los pacientes y la familia son responsables </w:t>
      </w:r>
      <w:r w:rsidRPr="00ED35F0">
        <w:rPr>
          <w:rFonts w:ascii="Arial" w:hAnsi="Arial" w:cs="Arial"/>
          <w:sz w:val="22"/>
          <w:szCs w:val="22"/>
        </w:rPr>
        <w:t>de usar el mobiliario y el equipo de Community Hospital solo de la manera prevista</w:t>
      </w:r>
    </w:p>
    <w:p w14:paraId="42CF0BA6" w14:textId="6038174A" w:rsidR="00BE456F" w:rsidRPr="00ED35F0" w:rsidRDefault="00274D60">
      <w:pPr>
        <w:pStyle w:val="BodyTextIndent"/>
        <w:numPr>
          <w:ilvl w:val="0"/>
          <w:numId w:val="10"/>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Los pacientes son responsables de preguntarle a su médico o enfermero qué esperar con respecto al dolor y la gestión del mismo, tratar las opciones de alivio del dolor con su médico o enfermero; pedir alivio del dolor cuando este comienza; ayudar al médico y al enfermero a evaluar su dolor; informar al médico y al enfermero cuando no se alivia el dolor; e informar a su médico y enfermero sobre cualquier preocupación acerca de tomar medicamentos para el dolor.</w:t>
      </w:r>
    </w:p>
    <w:p w14:paraId="1BFEAF8E" w14:textId="7F0C36A8" w:rsidR="00BE456F" w:rsidRPr="00ED35F0" w:rsidRDefault="00274D60" w:rsidP="00274D60">
      <w:pPr>
        <w:pStyle w:val="BodyTextIndent"/>
        <w:numPr>
          <w:ilvl w:val="0"/>
          <w:numId w:val="11"/>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Se espera que los pacientes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las familias y la visitas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sean consideradas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con otros pacientes y la privacidad de los mismos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así como del personal del hospital, no haciendo ruidos innecesarios, fumando o causando distracciones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Los pacientes</w:t>
      </w:r>
      <w:r w:rsidR="00BE456F" w:rsidRPr="00ED35F0">
        <w:rPr>
          <w:rFonts w:asciiTheme="minorBidi" w:hAnsiTheme="minorBidi" w:cstheme="minorBidi"/>
          <w:sz w:val="22"/>
          <w:szCs w:val="22"/>
        </w:rPr>
        <w:t xml:space="preserve">, </w:t>
      </w:r>
      <w:r w:rsidRPr="00ED35F0">
        <w:rPr>
          <w:rFonts w:asciiTheme="minorBidi" w:hAnsiTheme="minorBidi" w:cstheme="minorBidi"/>
          <w:sz w:val="22"/>
          <w:szCs w:val="22"/>
        </w:rPr>
        <w:t>las familias y las visitas son responsables de respetar la propiedad de otras personas y la del hospital</w:t>
      </w:r>
      <w:r w:rsidR="00BE456F" w:rsidRPr="00ED35F0">
        <w:rPr>
          <w:rFonts w:asciiTheme="minorBidi" w:hAnsiTheme="minorBidi" w:cstheme="minorBidi"/>
          <w:sz w:val="22"/>
          <w:szCs w:val="22"/>
        </w:rPr>
        <w:t>.</w:t>
      </w:r>
    </w:p>
    <w:p w14:paraId="14A1A2AC" w14:textId="352DC08F" w:rsidR="00BE456F" w:rsidRPr="00ED35F0" w:rsidRDefault="00B0289D" w:rsidP="00B0289D">
      <w:pPr>
        <w:pStyle w:val="BodyTextIndent"/>
        <w:numPr>
          <w:ilvl w:val="0"/>
          <w:numId w:val="12"/>
        </w:numPr>
        <w:tabs>
          <w:tab w:val="clear" w:pos="360"/>
          <w:tab w:val="num" w:pos="720"/>
        </w:tabs>
        <w:ind w:left="720"/>
        <w:rPr>
          <w:rFonts w:asciiTheme="minorBidi" w:hAnsiTheme="minorBidi" w:cstheme="minorBidi"/>
          <w:sz w:val="22"/>
          <w:szCs w:val="22"/>
        </w:rPr>
      </w:pPr>
      <w:r w:rsidRPr="00ED35F0">
        <w:rPr>
          <w:rFonts w:asciiTheme="minorBidi" w:hAnsiTheme="minorBidi" w:cstheme="minorBidi"/>
          <w:sz w:val="22"/>
          <w:szCs w:val="22"/>
        </w:rPr>
        <w:t>El paciente es responsable de informar a Community Hospital de la existencia de Directivas Anticipadas y de cualquier cambio realizado en las mismas.</w:t>
      </w:r>
    </w:p>
    <w:p w14:paraId="17EA49EC" w14:textId="77777777" w:rsidR="00C37EAF" w:rsidRPr="00ED35F0" w:rsidRDefault="00C37EAF" w:rsidP="000B67AD">
      <w:pPr>
        <w:pStyle w:val="BodyTextIndent"/>
        <w:ind w:left="720"/>
        <w:rPr>
          <w:rFonts w:ascii="Times New Roman" w:hAnsi="Times New Roman"/>
        </w:rPr>
      </w:pPr>
    </w:p>
    <w:p w14:paraId="1222A75F" w14:textId="77777777" w:rsidR="00BE456F" w:rsidRPr="00ED35F0" w:rsidRDefault="00BE456F">
      <w:pPr>
        <w:pStyle w:val="List2"/>
        <w:rPr>
          <w:rFonts w:ascii="Times New Roman" w:hAnsi="Times New Roman"/>
          <w:sz w:val="16"/>
        </w:rPr>
      </w:pPr>
    </w:p>
    <w:sectPr w:rsidR="00BE456F" w:rsidRPr="00ED35F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CFEE" w14:textId="77777777" w:rsidR="00404DA6" w:rsidRDefault="00404DA6" w:rsidP="00404DA6">
      <w:r>
        <w:separator/>
      </w:r>
    </w:p>
  </w:endnote>
  <w:endnote w:type="continuationSeparator" w:id="0">
    <w:p w14:paraId="46C8F4DC" w14:textId="77777777" w:rsidR="00404DA6" w:rsidRDefault="00404DA6" w:rsidP="004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5D1E" w14:textId="77777777" w:rsidR="00F11693" w:rsidRDefault="00F1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CF8F" w14:textId="071A60BC" w:rsidR="00404DA6" w:rsidRPr="00404DA6" w:rsidRDefault="00404DA6">
    <w:pPr>
      <w:pStyle w:val="Footer"/>
      <w:rPr>
        <w:rFonts w:ascii="Arial" w:hAnsi="Arial" w:cs="Arial"/>
        <w:sz w:val="20"/>
      </w:rPr>
    </w:pPr>
    <w:proofErr w:type="spellStart"/>
    <w:r w:rsidRPr="00404DA6">
      <w:rPr>
        <w:rFonts w:ascii="Arial" w:hAnsi="Arial" w:cs="Arial"/>
        <w:sz w:val="20"/>
      </w:rPr>
      <w:t>V</w:t>
    </w:r>
    <w:r w:rsidR="00B120C0">
      <w:rPr>
        <w:rFonts w:ascii="Arial" w:hAnsi="Arial" w:cs="Arial"/>
        <w:sz w:val="20"/>
      </w:rPr>
      <w:t>ersion</w:t>
    </w:r>
    <w:proofErr w:type="spellEnd"/>
    <w:r w:rsidR="00B120C0">
      <w:rPr>
        <w:rFonts w:ascii="Arial" w:hAnsi="Arial" w:cs="Arial"/>
        <w:sz w:val="20"/>
      </w:rPr>
      <w:t xml:space="preserve"> 1/2020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B3DC" w14:textId="77777777" w:rsidR="00F11693" w:rsidRDefault="00F1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39E7" w14:textId="77777777" w:rsidR="00404DA6" w:rsidRDefault="00404DA6" w:rsidP="00404DA6">
      <w:r>
        <w:separator/>
      </w:r>
    </w:p>
  </w:footnote>
  <w:footnote w:type="continuationSeparator" w:id="0">
    <w:p w14:paraId="6177FF97" w14:textId="77777777" w:rsidR="00404DA6" w:rsidRDefault="00404DA6" w:rsidP="0040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CCEC" w14:textId="77777777" w:rsidR="00F11693" w:rsidRDefault="00F11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9CF" w14:textId="77777777" w:rsidR="00F11693" w:rsidRDefault="00F11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25A8" w14:textId="77777777" w:rsidR="00F11693" w:rsidRDefault="00F1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76930"/>
    <w:multiLevelType w:val="hybridMultilevel"/>
    <w:tmpl w:val="32B47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19">
      <w:start w:val="1"/>
      <w:numFmt w:val="lowerLetter"/>
      <w:lvlText w:val="%4."/>
      <w:lvlJc w:val="left"/>
      <w:pPr>
        <w:tabs>
          <w:tab w:val="num" w:pos="540"/>
        </w:tabs>
        <w:ind w:left="54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24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B20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283820"/>
    <w:multiLevelType w:val="hybridMultilevel"/>
    <w:tmpl w:val="C7189F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7C7D7B"/>
    <w:multiLevelType w:val="hybridMultilevel"/>
    <w:tmpl w:val="BEC04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33FAE"/>
    <w:multiLevelType w:val="hybridMultilevel"/>
    <w:tmpl w:val="F740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21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B21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5F3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D30FDF"/>
    <w:multiLevelType w:val="hybridMultilevel"/>
    <w:tmpl w:val="7264DE6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92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301304"/>
    <w:multiLevelType w:val="hybridMultilevel"/>
    <w:tmpl w:val="73284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253762"/>
    <w:multiLevelType w:val="hybridMultilevel"/>
    <w:tmpl w:val="D52ED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71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FB96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82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EC323DC"/>
    <w:multiLevelType w:val="hybridMultilevel"/>
    <w:tmpl w:val="46129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3E7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382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3067801"/>
    <w:multiLevelType w:val="hybridMultilevel"/>
    <w:tmpl w:val="2124C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BE16F9"/>
    <w:multiLevelType w:val="hybridMultilevel"/>
    <w:tmpl w:val="F740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62D3E"/>
    <w:multiLevelType w:val="hybridMultilevel"/>
    <w:tmpl w:val="0E448476"/>
    <w:lvl w:ilvl="0" w:tplc="BC301E4E">
      <w:start w:val="1"/>
      <w:numFmt w:val="decimal"/>
      <w:lvlText w:val="%1."/>
      <w:lvlJc w:val="left"/>
      <w:pPr>
        <w:ind w:left="2010" w:hanging="1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A737A3"/>
    <w:multiLevelType w:val="hybridMultilevel"/>
    <w:tmpl w:val="39FE2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FF45F1"/>
    <w:multiLevelType w:val="hybridMultilevel"/>
    <w:tmpl w:val="D1CAD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417681"/>
    <w:multiLevelType w:val="hybridMultilevel"/>
    <w:tmpl w:val="1E04D5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9"/>
  </w:num>
  <w:num w:numId="3">
    <w:abstractNumId w:val="15"/>
  </w:num>
  <w:num w:numId="4">
    <w:abstractNumId w:val="19"/>
  </w:num>
  <w:num w:numId="5">
    <w:abstractNumId w:val="3"/>
  </w:num>
  <w:num w:numId="6">
    <w:abstractNumId w:val="18"/>
  </w:num>
  <w:num w:numId="7">
    <w:abstractNumId w:val="8"/>
  </w:num>
  <w:num w:numId="8">
    <w:abstractNumId w:val="2"/>
  </w:num>
  <w:num w:numId="9">
    <w:abstractNumId w:val="16"/>
  </w:num>
  <w:num w:numId="10">
    <w:abstractNumId w:val="11"/>
  </w:num>
  <w:num w:numId="11">
    <w:abstractNumId w:val="7"/>
  </w:num>
  <w:num w:numId="12">
    <w:abstractNumId w:val="14"/>
  </w:num>
  <w:num w:numId="13">
    <w:abstractNumId w:val="10"/>
  </w:num>
  <w:num w:numId="14">
    <w:abstractNumId w:val="20"/>
  </w:num>
  <w:num w:numId="15">
    <w:abstractNumId w:val="22"/>
  </w:num>
  <w:num w:numId="16">
    <w:abstractNumId w:val="23"/>
  </w:num>
  <w:num w:numId="17">
    <w:abstractNumId w:val="4"/>
  </w:num>
  <w:num w:numId="18">
    <w:abstractNumId w:val="13"/>
  </w:num>
  <w:num w:numId="19">
    <w:abstractNumId w:val="21"/>
  </w:num>
  <w:num w:numId="20">
    <w:abstractNumId w:val="5"/>
  </w:num>
  <w:num w:numId="21">
    <w:abstractNumId w:val="6"/>
  </w:num>
  <w:num w:numId="22">
    <w:abstractNumId w:val="17"/>
  </w:num>
  <w:num w:numId="23">
    <w:abstractNumId w:val="12"/>
  </w:num>
  <w:num w:numId="24">
    <w:abstractNumId w:val="2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5"/>
    <w:rsid w:val="00034A5D"/>
    <w:rsid w:val="00045ED2"/>
    <w:rsid w:val="000555A6"/>
    <w:rsid w:val="00080DC7"/>
    <w:rsid w:val="000B30E4"/>
    <w:rsid w:val="000B67AD"/>
    <w:rsid w:val="000D6598"/>
    <w:rsid w:val="00161C56"/>
    <w:rsid w:val="001638C1"/>
    <w:rsid w:val="0019010A"/>
    <w:rsid w:val="001C2944"/>
    <w:rsid w:val="001D5095"/>
    <w:rsid w:val="00210748"/>
    <w:rsid w:val="00225614"/>
    <w:rsid w:val="00274D60"/>
    <w:rsid w:val="002913EB"/>
    <w:rsid w:val="002D28AC"/>
    <w:rsid w:val="002F7447"/>
    <w:rsid w:val="00383962"/>
    <w:rsid w:val="003906EE"/>
    <w:rsid w:val="003958B4"/>
    <w:rsid w:val="003A504C"/>
    <w:rsid w:val="003B35D6"/>
    <w:rsid w:val="003C1783"/>
    <w:rsid w:val="003D152C"/>
    <w:rsid w:val="0040419B"/>
    <w:rsid w:val="00404DA6"/>
    <w:rsid w:val="00424991"/>
    <w:rsid w:val="00440885"/>
    <w:rsid w:val="004541B0"/>
    <w:rsid w:val="004567D0"/>
    <w:rsid w:val="00464DF7"/>
    <w:rsid w:val="004716EF"/>
    <w:rsid w:val="004C0F96"/>
    <w:rsid w:val="004C566A"/>
    <w:rsid w:val="004D65F1"/>
    <w:rsid w:val="00504243"/>
    <w:rsid w:val="00523AE2"/>
    <w:rsid w:val="005A2D78"/>
    <w:rsid w:val="005A4E0B"/>
    <w:rsid w:val="005F772E"/>
    <w:rsid w:val="00624AAB"/>
    <w:rsid w:val="006632C6"/>
    <w:rsid w:val="006A65D5"/>
    <w:rsid w:val="006D71A4"/>
    <w:rsid w:val="00755738"/>
    <w:rsid w:val="007619AC"/>
    <w:rsid w:val="007659A0"/>
    <w:rsid w:val="00791A91"/>
    <w:rsid w:val="007A3CFC"/>
    <w:rsid w:val="0083302C"/>
    <w:rsid w:val="008853FD"/>
    <w:rsid w:val="008E689D"/>
    <w:rsid w:val="00927BA0"/>
    <w:rsid w:val="00934A3F"/>
    <w:rsid w:val="00962165"/>
    <w:rsid w:val="00967479"/>
    <w:rsid w:val="009C1C81"/>
    <w:rsid w:val="009D62C3"/>
    <w:rsid w:val="009E2ADE"/>
    <w:rsid w:val="00A25944"/>
    <w:rsid w:val="00A43324"/>
    <w:rsid w:val="00A73F36"/>
    <w:rsid w:val="00AA5D26"/>
    <w:rsid w:val="00B014C8"/>
    <w:rsid w:val="00B0289D"/>
    <w:rsid w:val="00B120C0"/>
    <w:rsid w:val="00B263CC"/>
    <w:rsid w:val="00B35FF4"/>
    <w:rsid w:val="00B3617C"/>
    <w:rsid w:val="00B43136"/>
    <w:rsid w:val="00B445C0"/>
    <w:rsid w:val="00B51478"/>
    <w:rsid w:val="00B60CE2"/>
    <w:rsid w:val="00B63D00"/>
    <w:rsid w:val="00B85F9C"/>
    <w:rsid w:val="00BA4231"/>
    <w:rsid w:val="00BA54E2"/>
    <w:rsid w:val="00BC6085"/>
    <w:rsid w:val="00BD633E"/>
    <w:rsid w:val="00BE234E"/>
    <w:rsid w:val="00BE456F"/>
    <w:rsid w:val="00C1578F"/>
    <w:rsid w:val="00C16F0E"/>
    <w:rsid w:val="00C204A4"/>
    <w:rsid w:val="00C37EAF"/>
    <w:rsid w:val="00C71F00"/>
    <w:rsid w:val="00C72A04"/>
    <w:rsid w:val="00C73398"/>
    <w:rsid w:val="00C751DB"/>
    <w:rsid w:val="00C85D14"/>
    <w:rsid w:val="00C87812"/>
    <w:rsid w:val="00CC759C"/>
    <w:rsid w:val="00CE3704"/>
    <w:rsid w:val="00D219A0"/>
    <w:rsid w:val="00D329F5"/>
    <w:rsid w:val="00D50885"/>
    <w:rsid w:val="00D5701C"/>
    <w:rsid w:val="00D57F3F"/>
    <w:rsid w:val="00D854E3"/>
    <w:rsid w:val="00D85A88"/>
    <w:rsid w:val="00D952C0"/>
    <w:rsid w:val="00DD4025"/>
    <w:rsid w:val="00DE3247"/>
    <w:rsid w:val="00DF117B"/>
    <w:rsid w:val="00E16E45"/>
    <w:rsid w:val="00E53B76"/>
    <w:rsid w:val="00E80376"/>
    <w:rsid w:val="00E84F10"/>
    <w:rsid w:val="00E90E3C"/>
    <w:rsid w:val="00EA5074"/>
    <w:rsid w:val="00EC1464"/>
    <w:rsid w:val="00EC69AE"/>
    <w:rsid w:val="00ED35F0"/>
    <w:rsid w:val="00EE157E"/>
    <w:rsid w:val="00EE72A4"/>
    <w:rsid w:val="00EF05AC"/>
    <w:rsid w:val="00EF543A"/>
    <w:rsid w:val="00F11693"/>
    <w:rsid w:val="00F66127"/>
    <w:rsid w:val="00FA62DC"/>
    <w:rsid w:val="00FB4D31"/>
    <w:rsid w:val="00FD2585"/>
    <w:rsid w:val="00FD2D0A"/>
    <w:rsid w:val="00FE7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D7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s-E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ListContinue">
    <w:name w:val="List Continue"/>
    <w:basedOn w:val="Normal"/>
    <w:pPr>
      <w:spacing w:after="120"/>
      <w:ind w:left="360"/>
    </w:pPr>
  </w:style>
  <w:style w:type="paragraph" w:styleId="BalloonText">
    <w:name w:val="Balloon Text"/>
    <w:basedOn w:val="Normal"/>
    <w:semiHidden/>
    <w:rsid w:val="00D329F5"/>
    <w:rPr>
      <w:rFonts w:ascii="Tahoma" w:hAnsi="Tahoma" w:cs="Tahoma"/>
      <w:sz w:val="16"/>
      <w:szCs w:val="16"/>
    </w:rPr>
  </w:style>
  <w:style w:type="character" w:styleId="CommentReference">
    <w:name w:val="annotation reference"/>
    <w:rsid w:val="00161C56"/>
    <w:rPr>
      <w:sz w:val="16"/>
      <w:szCs w:val="16"/>
    </w:rPr>
  </w:style>
  <w:style w:type="paragraph" w:styleId="CommentText">
    <w:name w:val="annotation text"/>
    <w:basedOn w:val="Normal"/>
    <w:link w:val="CommentTextChar"/>
    <w:rsid w:val="00161C56"/>
    <w:rPr>
      <w:sz w:val="20"/>
    </w:rPr>
  </w:style>
  <w:style w:type="character" w:customStyle="1" w:styleId="CommentTextChar">
    <w:name w:val="Comment Text Char"/>
    <w:link w:val="CommentText"/>
    <w:rsid w:val="00161C56"/>
    <w:rPr>
      <w:rFonts w:ascii="Courier" w:hAnsi="Courier"/>
      <w:snapToGrid w:val="0"/>
    </w:rPr>
  </w:style>
  <w:style w:type="paragraph" w:styleId="CommentSubject">
    <w:name w:val="annotation subject"/>
    <w:basedOn w:val="CommentText"/>
    <w:next w:val="CommentText"/>
    <w:link w:val="CommentSubjectChar"/>
    <w:rsid w:val="00161C56"/>
    <w:rPr>
      <w:b/>
      <w:bCs/>
    </w:rPr>
  </w:style>
  <w:style w:type="character" w:customStyle="1" w:styleId="CommentSubjectChar">
    <w:name w:val="Comment Subject Char"/>
    <w:link w:val="CommentSubject"/>
    <w:rsid w:val="00161C56"/>
    <w:rPr>
      <w:rFonts w:ascii="Courier" w:hAnsi="Courier"/>
      <w:b/>
      <w:bCs/>
      <w:snapToGrid w:val="0"/>
    </w:rPr>
  </w:style>
  <w:style w:type="paragraph" w:styleId="Revision">
    <w:name w:val="Revision"/>
    <w:hidden/>
    <w:uiPriority w:val="99"/>
    <w:semiHidden/>
    <w:rsid w:val="00927BA0"/>
    <w:rPr>
      <w:rFonts w:ascii="Courier" w:hAnsi="Courier"/>
      <w:snapToGrid w:val="0"/>
      <w:sz w:val="24"/>
    </w:rPr>
  </w:style>
  <w:style w:type="paragraph" w:styleId="ListParagraph">
    <w:name w:val="List Paragraph"/>
    <w:basedOn w:val="Normal"/>
    <w:uiPriority w:val="34"/>
    <w:qFormat/>
    <w:rsid w:val="00624AAB"/>
    <w:pPr>
      <w:ind w:left="720"/>
    </w:pPr>
  </w:style>
  <w:style w:type="paragraph" w:styleId="Header">
    <w:name w:val="header"/>
    <w:basedOn w:val="Normal"/>
    <w:link w:val="HeaderChar"/>
    <w:unhideWhenUsed/>
    <w:rsid w:val="00404DA6"/>
    <w:pPr>
      <w:tabs>
        <w:tab w:val="center" w:pos="4680"/>
        <w:tab w:val="right" w:pos="9360"/>
      </w:tabs>
    </w:pPr>
  </w:style>
  <w:style w:type="character" w:customStyle="1" w:styleId="HeaderChar">
    <w:name w:val="Header Char"/>
    <w:basedOn w:val="DefaultParagraphFont"/>
    <w:link w:val="Header"/>
    <w:rsid w:val="00404DA6"/>
    <w:rPr>
      <w:rFonts w:ascii="Courier" w:hAnsi="Courier"/>
      <w:snapToGrid w:val="0"/>
      <w:sz w:val="24"/>
      <w:lang w:val="es-ES"/>
    </w:rPr>
  </w:style>
  <w:style w:type="paragraph" w:styleId="Footer">
    <w:name w:val="footer"/>
    <w:basedOn w:val="Normal"/>
    <w:link w:val="FooterChar"/>
    <w:uiPriority w:val="99"/>
    <w:unhideWhenUsed/>
    <w:rsid w:val="00404DA6"/>
    <w:pPr>
      <w:tabs>
        <w:tab w:val="center" w:pos="4680"/>
        <w:tab w:val="right" w:pos="9360"/>
      </w:tabs>
    </w:pPr>
  </w:style>
  <w:style w:type="character" w:customStyle="1" w:styleId="FooterChar">
    <w:name w:val="Footer Char"/>
    <w:basedOn w:val="DefaultParagraphFont"/>
    <w:link w:val="Footer"/>
    <w:uiPriority w:val="99"/>
    <w:rsid w:val="00404DA6"/>
    <w:rPr>
      <w:rFonts w:ascii="Courier" w:hAnsi="Courier"/>
      <w:snapToGrid w:val="0"/>
      <w:sz w:val="24"/>
      <w:lang w:val="es-ES"/>
    </w:rPr>
  </w:style>
  <w:style w:type="character" w:styleId="Hyperlink">
    <w:name w:val="Hyperlink"/>
    <w:basedOn w:val="DefaultParagraphFont"/>
    <w:unhideWhenUsed/>
    <w:rsid w:val="00F11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s-E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ListContinue">
    <w:name w:val="List Continue"/>
    <w:basedOn w:val="Normal"/>
    <w:pPr>
      <w:spacing w:after="120"/>
      <w:ind w:left="360"/>
    </w:pPr>
  </w:style>
  <w:style w:type="paragraph" w:styleId="BalloonText">
    <w:name w:val="Balloon Text"/>
    <w:basedOn w:val="Normal"/>
    <w:semiHidden/>
    <w:rsid w:val="00D329F5"/>
    <w:rPr>
      <w:rFonts w:ascii="Tahoma" w:hAnsi="Tahoma" w:cs="Tahoma"/>
      <w:sz w:val="16"/>
      <w:szCs w:val="16"/>
    </w:rPr>
  </w:style>
  <w:style w:type="character" w:styleId="CommentReference">
    <w:name w:val="annotation reference"/>
    <w:rsid w:val="00161C56"/>
    <w:rPr>
      <w:sz w:val="16"/>
      <w:szCs w:val="16"/>
    </w:rPr>
  </w:style>
  <w:style w:type="paragraph" w:styleId="CommentText">
    <w:name w:val="annotation text"/>
    <w:basedOn w:val="Normal"/>
    <w:link w:val="CommentTextChar"/>
    <w:rsid w:val="00161C56"/>
    <w:rPr>
      <w:sz w:val="20"/>
    </w:rPr>
  </w:style>
  <w:style w:type="character" w:customStyle="1" w:styleId="CommentTextChar">
    <w:name w:val="Comment Text Char"/>
    <w:link w:val="CommentText"/>
    <w:rsid w:val="00161C56"/>
    <w:rPr>
      <w:rFonts w:ascii="Courier" w:hAnsi="Courier"/>
      <w:snapToGrid w:val="0"/>
    </w:rPr>
  </w:style>
  <w:style w:type="paragraph" w:styleId="CommentSubject">
    <w:name w:val="annotation subject"/>
    <w:basedOn w:val="CommentText"/>
    <w:next w:val="CommentText"/>
    <w:link w:val="CommentSubjectChar"/>
    <w:rsid w:val="00161C56"/>
    <w:rPr>
      <w:b/>
      <w:bCs/>
    </w:rPr>
  </w:style>
  <w:style w:type="character" w:customStyle="1" w:styleId="CommentSubjectChar">
    <w:name w:val="Comment Subject Char"/>
    <w:link w:val="CommentSubject"/>
    <w:rsid w:val="00161C56"/>
    <w:rPr>
      <w:rFonts w:ascii="Courier" w:hAnsi="Courier"/>
      <w:b/>
      <w:bCs/>
      <w:snapToGrid w:val="0"/>
    </w:rPr>
  </w:style>
  <w:style w:type="paragraph" w:styleId="Revision">
    <w:name w:val="Revision"/>
    <w:hidden/>
    <w:uiPriority w:val="99"/>
    <w:semiHidden/>
    <w:rsid w:val="00927BA0"/>
    <w:rPr>
      <w:rFonts w:ascii="Courier" w:hAnsi="Courier"/>
      <w:snapToGrid w:val="0"/>
      <w:sz w:val="24"/>
    </w:rPr>
  </w:style>
  <w:style w:type="paragraph" w:styleId="ListParagraph">
    <w:name w:val="List Paragraph"/>
    <w:basedOn w:val="Normal"/>
    <w:uiPriority w:val="34"/>
    <w:qFormat/>
    <w:rsid w:val="00624AAB"/>
    <w:pPr>
      <w:ind w:left="720"/>
    </w:pPr>
  </w:style>
  <w:style w:type="paragraph" w:styleId="Header">
    <w:name w:val="header"/>
    <w:basedOn w:val="Normal"/>
    <w:link w:val="HeaderChar"/>
    <w:unhideWhenUsed/>
    <w:rsid w:val="00404DA6"/>
    <w:pPr>
      <w:tabs>
        <w:tab w:val="center" w:pos="4680"/>
        <w:tab w:val="right" w:pos="9360"/>
      </w:tabs>
    </w:pPr>
  </w:style>
  <w:style w:type="character" w:customStyle="1" w:styleId="HeaderChar">
    <w:name w:val="Header Char"/>
    <w:basedOn w:val="DefaultParagraphFont"/>
    <w:link w:val="Header"/>
    <w:rsid w:val="00404DA6"/>
    <w:rPr>
      <w:rFonts w:ascii="Courier" w:hAnsi="Courier"/>
      <w:snapToGrid w:val="0"/>
      <w:sz w:val="24"/>
      <w:lang w:val="es-ES"/>
    </w:rPr>
  </w:style>
  <w:style w:type="paragraph" w:styleId="Footer">
    <w:name w:val="footer"/>
    <w:basedOn w:val="Normal"/>
    <w:link w:val="FooterChar"/>
    <w:uiPriority w:val="99"/>
    <w:unhideWhenUsed/>
    <w:rsid w:val="00404DA6"/>
    <w:pPr>
      <w:tabs>
        <w:tab w:val="center" w:pos="4680"/>
        <w:tab w:val="right" w:pos="9360"/>
      </w:tabs>
    </w:pPr>
  </w:style>
  <w:style w:type="character" w:customStyle="1" w:styleId="FooterChar">
    <w:name w:val="Footer Char"/>
    <w:basedOn w:val="DefaultParagraphFont"/>
    <w:link w:val="Footer"/>
    <w:uiPriority w:val="99"/>
    <w:rsid w:val="00404DA6"/>
    <w:rPr>
      <w:rFonts w:ascii="Courier" w:hAnsi="Courier"/>
      <w:snapToGrid w:val="0"/>
      <w:sz w:val="24"/>
      <w:lang w:val="es-ES"/>
    </w:rPr>
  </w:style>
  <w:style w:type="character" w:styleId="Hyperlink">
    <w:name w:val="Hyperlink"/>
    <w:basedOn w:val="DefaultParagraphFont"/>
    <w:unhideWhenUsed/>
    <w:rsid w:val="00F11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spitalcomplaints@dnv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3233</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COMMUNITY HOSPITAL</vt:lpstr>
    </vt:vector>
  </TitlesOfParts>
  <Company>Community Hosptial</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HOSPITAL</dc:title>
  <dc:creator>Cathleen Howell</dc:creator>
  <cp:lastModifiedBy>Jessica Johnson</cp:lastModifiedBy>
  <cp:revision>2</cp:revision>
  <cp:lastPrinted>2017-08-21T18:40:00Z</cp:lastPrinted>
  <dcterms:created xsi:type="dcterms:W3CDTF">2020-01-24T16:26:00Z</dcterms:created>
  <dcterms:modified xsi:type="dcterms:W3CDTF">2020-01-24T16:26:00Z</dcterms:modified>
</cp:coreProperties>
</file>