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C8CC1" w14:textId="77777777" w:rsidR="00C40A53" w:rsidRPr="00D77194" w:rsidRDefault="00C40A53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7719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Appendix A.</w:t>
      </w:r>
    </w:p>
    <w:p w14:paraId="77009A62" w14:textId="77777777" w:rsidR="00C40A53" w:rsidRPr="00D77194" w:rsidRDefault="00C40A53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b/>
          <w:sz w:val="24"/>
          <w:szCs w:val="24"/>
        </w:rPr>
        <w:t xml:space="preserve">Providers whose services and fees </w:t>
      </w:r>
      <w:r w:rsidR="00FB15CC" w:rsidRPr="00D77194">
        <w:rPr>
          <w:rFonts w:ascii="Times New Roman" w:eastAsia="Times New Roman" w:hAnsi="Times New Roman" w:cs="Times New Roman"/>
          <w:b/>
          <w:sz w:val="24"/>
          <w:szCs w:val="24"/>
        </w:rPr>
        <w:t>ARE</w:t>
      </w:r>
      <w:r w:rsidRPr="00D77194">
        <w:rPr>
          <w:rFonts w:ascii="Times New Roman" w:eastAsia="Times New Roman" w:hAnsi="Times New Roman" w:cs="Times New Roman"/>
          <w:b/>
          <w:sz w:val="24"/>
          <w:szCs w:val="24"/>
        </w:rPr>
        <w:t xml:space="preserve"> subject to this policy include:</w:t>
      </w:r>
    </w:p>
    <w:p w14:paraId="59A10381" w14:textId="77777777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94BA4B" w14:textId="77777777" w:rsidR="00906663" w:rsidRPr="00D77194" w:rsidRDefault="00906663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06663" w:rsidRPr="00D77194" w:rsidSect="00D71C95">
          <w:footerReference w:type="default" r:id="rId7"/>
          <w:pgSz w:w="12240" w:h="15840"/>
          <w:pgMar w:top="1008" w:right="1440" w:bottom="1008" w:left="1440" w:header="720" w:footer="720" w:gutter="0"/>
          <w:cols w:space="720"/>
          <w:docGrid w:linePitch="360"/>
        </w:sectPr>
      </w:pPr>
    </w:p>
    <w:p w14:paraId="12ADD791" w14:textId="77777777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Alyssa Bauer, NP-C</w:t>
      </w:r>
    </w:p>
    <w:p w14:paraId="49C752F2" w14:textId="71BFE5A9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Jason Blomstedt, DO</w:t>
      </w:r>
    </w:p>
    <w:p w14:paraId="7881D0F3" w14:textId="2C5310E5" w:rsidR="00122E81" w:rsidRDefault="00122E81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Michelle Braget, PA-C</w:t>
      </w:r>
    </w:p>
    <w:p w14:paraId="198B3946" w14:textId="440F30B6" w:rsidR="005C2EC1" w:rsidRPr="00D77194" w:rsidRDefault="005C2EC1" w:rsidP="005C2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Joshua Caldwell, MD </w:t>
      </w:r>
    </w:p>
    <w:p w14:paraId="5F48A54B" w14:textId="4411B7C9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Jeffrey Cloud, MD</w:t>
      </w:r>
    </w:p>
    <w:p w14:paraId="0081915F" w14:textId="05C534EF" w:rsidR="00906663" w:rsidRPr="00D77194" w:rsidRDefault="00906663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Craig Erickson, MD</w:t>
      </w:r>
    </w:p>
    <w:p w14:paraId="730FDCB9" w14:textId="422E6556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Hope Ferguson, MD</w:t>
      </w:r>
    </w:p>
    <w:p w14:paraId="54D54B90" w14:textId="396DFEEF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Philip Fitzpatrick, MD</w:t>
      </w:r>
    </w:p>
    <w:p w14:paraId="03B8D283" w14:textId="2E2F809E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Kristin Fulkerson, MD</w:t>
      </w:r>
    </w:p>
    <w:p w14:paraId="01724D19" w14:textId="3E3C50D8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Benjamin George, MD</w:t>
      </w:r>
    </w:p>
    <w:p w14:paraId="6AF31BC0" w14:textId="1C23AA93" w:rsidR="00D77194" w:rsidRDefault="00D77194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Jesse Gray, MD</w:t>
      </w:r>
    </w:p>
    <w:p w14:paraId="60E1A3AD" w14:textId="19E0E33D" w:rsidR="00FF4D77" w:rsidRDefault="00FF4D77" w:rsidP="00FF4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Todd Hlavaty, MD </w:t>
      </w:r>
    </w:p>
    <w:p w14:paraId="7F1CD660" w14:textId="405A8027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Teresa Hodgson, PA-C</w:t>
      </w:r>
    </w:p>
    <w:p w14:paraId="52DF5D5C" w14:textId="20721139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Angie Howard, APRN</w:t>
      </w:r>
    </w:p>
    <w:p w14:paraId="7C3AAC48" w14:textId="6235EE3F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Kaitlyn Huxoll, PA-C</w:t>
      </w:r>
    </w:p>
    <w:p w14:paraId="667DB9E5" w14:textId="7831B57B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Catherine Jibben, DNP-C</w:t>
      </w:r>
    </w:p>
    <w:p w14:paraId="24CDE9E7" w14:textId="44436C44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Richard Lawton, MD</w:t>
      </w:r>
    </w:p>
    <w:p w14:paraId="2B5B49A8" w14:textId="70BDF8B4" w:rsidR="00187728" w:rsidRDefault="00906663" w:rsidP="00187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Bruce Mikesell, MD</w:t>
      </w:r>
    </w:p>
    <w:p w14:paraId="2EC562B9" w14:textId="77777777" w:rsidR="00187728" w:rsidRDefault="00187728" w:rsidP="0018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E0B7CF" w14:textId="77777777" w:rsidR="00187728" w:rsidRDefault="00187728" w:rsidP="0018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FFC96C" w14:textId="77777777" w:rsidR="00187728" w:rsidRDefault="00187728" w:rsidP="0018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6E8B6C" w14:textId="35C16300" w:rsidR="00187728" w:rsidRPr="00D77194" w:rsidRDefault="00187728" w:rsidP="00187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John Mihailidis, MD </w:t>
      </w:r>
    </w:p>
    <w:p w14:paraId="2AE76409" w14:textId="77777777" w:rsidR="00187728" w:rsidRPr="00D77194" w:rsidRDefault="00187728" w:rsidP="00187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Matthew Nielsen, MD</w:t>
      </w:r>
    </w:p>
    <w:p w14:paraId="09F570C9" w14:textId="77777777" w:rsidR="00187728" w:rsidRDefault="00187728" w:rsidP="00187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Naomi Olson, NP-C</w:t>
      </w:r>
    </w:p>
    <w:p w14:paraId="27F47562" w14:textId="77777777" w:rsidR="00187728" w:rsidRPr="00D77194" w:rsidRDefault="00187728" w:rsidP="001877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Erin Pascoe, APRN, PMHNP-BC</w:t>
      </w:r>
    </w:p>
    <w:p w14:paraId="2B8B14EB" w14:textId="6D078BC8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Lorinda Reece, MD</w:t>
      </w:r>
    </w:p>
    <w:p w14:paraId="57276143" w14:textId="472CC396" w:rsidR="000C3082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Amber Reynolds Lorentz, PA-C</w:t>
      </w:r>
    </w:p>
    <w:p w14:paraId="2334C307" w14:textId="0F88C5A3" w:rsidR="005C2EC1" w:rsidRPr="00D77194" w:rsidRDefault="005C2EC1" w:rsidP="005C2E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Sravanthi Sanivarapu, MD</w:t>
      </w:r>
    </w:p>
    <w:p w14:paraId="797ACC76" w14:textId="62856677" w:rsidR="00353D01" w:rsidRPr="00D77194" w:rsidRDefault="00353D01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Whitney Schoenemann, NP-C</w:t>
      </w:r>
    </w:p>
    <w:p w14:paraId="7AE37F47" w14:textId="102EDDFE" w:rsidR="00D77194" w:rsidRDefault="00D77194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William Seigfreid, MD</w:t>
      </w:r>
    </w:p>
    <w:p w14:paraId="79111578" w14:textId="6D65F135" w:rsidR="00353D01" w:rsidRPr="00D77194" w:rsidRDefault="00353D01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Alysia Sheets, PA-C</w:t>
      </w:r>
    </w:p>
    <w:p w14:paraId="61C50B94" w14:textId="5D9C1ABF" w:rsidR="00D77194" w:rsidRDefault="00D77194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Leah Speaks, MD</w:t>
      </w:r>
    </w:p>
    <w:p w14:paraId="2BF0CA1E" w14:textId="3E6B9DE2" w:rsidR="005C2EC1" w:rsidRDefault="005C2EC1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Farrah Stunkel, LIMHP</w:t>
      </w:r>
    </w:p>
    <w:p w14:paraId="5CF27CFC" w14:textId="1F538293" w:rsidR="00906663" w:rsidRPr="00D77194" w:rsidRDefault="00906663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Hannah Taylor, NP-C</w:t>
      </w:r>
    </w:p>
    <w:p w14:paraId="5D2EB63E" w14:textId="05664B11" w:rsidR="00D77194" w:rsidRDefault="00D77194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Lesley Towery, MD</w:t>
      </w:r>
    </w:p>
    <w:p w14:paraId="3B2899D3" w14:textId="49E123FE" w:rsidR="00353D01" w:rsidRDefault="00353D01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Ashely Vontz, NP-C</w:t>
      </w:r>
    </w:p>
    <w:p w14:paraId="36C48062" w14:textId="6619FB8C" w:rsidR="00D77194" w:rsidRDefault="00D77194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Alani Wallen, </w:t>
      </w:r>
      <w:r w:rsidR="006F2521">
        <w:rPr>
          <w:rFonts w:ascii="Times New Roman" w:eastAsia="Times New Roman" w:hAnsi="Times New Roman" w:cs="Times New Roman"/>
          <w:sz w:val="24"/>
          <w:szCs w:val="24"/>
        </w:rPr>
        <w:t>DO</w:t>
      </w:r>
    </w:p>
    <w:p w14:paraId="2905C101" w14:textId="785AAE64" w:rsidR="00D77194" w:rsidRPr="00D77194" w:rsidRDefault="00D77194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Hannah Wesslund, MD</w:t>
      </w:r>
    </w:p>
    <w:p w14:paraId="687F21F8" w14:textId="77777777" w:rsidR="00353D01" w:rsidRPr="00D77194" w:rsidRDefault="00353D01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4E36D" w14:textId="7BE226E2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BB8379" w14:textId="45BD77F6" w:rsidR="000C3082" w:rsidRPr="00D77194" w:rsidRDefault="000C3082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C3082" w:rsidRPr="00D77194" w:rsidSect="000C3082">
          <w:type w:val="continuous"/>
          <w:pgSz w:w="12240" w:h="15840"/>
          <w:pgMar w:top="1008" w:right="1440" w:bottom="1008" w:left="1440" w:header="720" w:footer="720" w:gutter="0"/>
          <w:cols w:num="2" w:space="720"/>
          <w:docGrid w:linePitch="360"/>
        </w:sectPr>
      </w:pPr>
    </w:p>
    <w:p w14:paraId="20DA36EC" w14:textId="77777777" w:rsidR="00187728" w:rsidRDefault="00187728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FA711E" w14:textId="0D7D7410" w:rsidR="00C40A53" w:rsidRPr="00D77194" w:rsidRDefault="00C40A53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b/>
          <w:sz w:val="24"/>
          <w:szCs w:val="24"/>
        </w:rPr>
        <w:t xml:space="preserve">Providers whose services and fees </w:t>
      </w:r>
      <w:r w:rsidR="00FB15CC" w:rsidRPr="00D77194">
        <w:rPr>
          <w:rFonts w:ascii="Times New Roman" w:eastAsia="Times New Roman" w:hAnsi="Times New Roman" w:cs="Times New Roman"/>
          <w:b/>
          <w:sz w:val="24"/>
          <w:szCs w:val="24"/>
        </w:rPr>
        <w:t>ARE</w:t>
      </w:r>
      <w:r w:rsidRPr="00D77194">
        <w:rPr>
          <w:rFonts w:ascii="Times New Roman" w:eastAsia="Times New Roman" w:hAnsi="Times New Roman" w:cs="Times New Roman"/>
          <w:b/>
          <w:sz w:val="24"/>
          <w:szCs w:val="24"/>
        </w:rPr>
        <w:t xml:space="preserve"> NOT subject to this policy include:</w:t>
      </w:r>
    </w:p>
    <w:p w14:paraId="0ED28356" w14:textId="77777777" w:rsidR="00C40A53" w:rsidRPr="00D77194" w:rsidRDefault="00D25747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Radiology Services, PC </w:t>
      </w:r>
      <w:r w:rsidR="00C40A53" w:rsidRPr="00D77194">
        <w:rPr>
          <w:rFonts w:ascii="Times New Roman" w:eastAsia="Times New Roman" w:hAnsi="Times New Roman" w:cs="Times New Roman"/>
          <w:sz w:val="24"/>
          <w:szCs w:val="24"/>
        </w:rPr>
        <w:t>North Platte, NE  308-534-9310</w:t>
      </w:r>
    </w:p>
    <w:p w14:paraId="3D054240" w14:textId="77777777" w:rsidR="00C40A53" w:rsidRPr="00D77194" w:rsidRDefault="00D25747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Pathology Services, PC </w:t>
      </w:r>
      <w:r w:rsidR="00C40A53" w:rsidRPr="00D77194">
        <w:rPr>
          <w:rFonts w:ascii="Times New Roman" w:eastAsia="Times New Roman" w:hAnsi="Times New Roman" w:cs="Times New Roman"/>
          <w:sz w:val="24"/>
          <w:szCs w:val="24"/>
        </w:rPr>
        <w:t>North Platte, NE  308-532-4700</w:t>
      </w:r>
    </w:p>
    <w:p w14:paraId="0DCB5A15" w14:textId="77777777" w:rsidR="00C40A53" w:rsidRPr="00D77194" w:rsidRDefault="00C40A53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Walter Eskildsen, MD</w:t>
      </w:r>
      <w:r w:rsidR="00D71C95" w:rsidRPr="00D771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EB0" w:rsidRPr="00D77194">
        <w:rPr>
          <w:rFonts w:ascii="Times New Roman" w:eastAsia="Times New Roman" w:hAnsi="Times New Roman" w:cs="Times New Roman"/>
          <w:sz w:val="24"/>
          <w:szCs w:val="24"/>
        </w:rPr>
        <w:t xml:space="preserve">McCook, NE </w:t>
      </w:r>
      <w:r w:rsidR="00D71C95" w:rsidRPr="00D77194">
        <w:rPr>
          <w:rFonts w:ascii="Times New Roman" w:eastAsia="Times New Roman" w:hAnsi="Times New Roman" w:cs="Times New Roman"/>
          <w:sz w:val="24"/>
          <w:szCs w:val="24"/>
        </w:rPr>
        <w:t>308-345-7878</w:t>
      </w:r>
    </w:p>
    <w:p w14:paraId="4D4BA062" w14:textId="77777777" w:rsidR="0068305A" w:rsidRPr="00D77194" w:rsidRDefault="0068305A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Bryan Heart Institute p</w:t>
      </w:r>
      <w:r w:rsidR="00FB15CC" w:rsidRPr="00D77194">
        <w:rPr>
          <w:rFonts w:ascii="Times New Roman" w:eastAsia="Times New Roman" w:hAnsi="Times New Roman" w:cs="Times New Roman"/>
          <w:sz w:val="24"/>
          <w:szCs w:val="24"/>
        </w:rPr>
        <w:t>roviders Lincoln, NE</w:t>
      </w:r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 402-483-3333</w:t>
      </w:r>
    </w:p>
    <w:p w14:paraId="7978AB9F" w14:textId="77777777" w:rsidR="0075445F" w:rsidRPr="00D77194" w:rsidRDefault="0075445F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54B7C0" w14:textId="7162E1AD" w:rsidR="00C40A53" w:rsidRPr="00D77194" w:rsidRDefault="00C40A53" w:rsidP="00C40A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b/>
          <w:sz w:val="24"/>
          <w:szCs w:val="24"/>
        </w:rPr>
        <w:t>and visiting specialists including:</w:t>
      </w:r>
    </w:p>
    <w:p w14:paraId="4E96C739" w14:textId="77777777" w:rsidR="00353D01" w:rsidRPr="00D77194" w:rsidRDefault="00353D01" w:rsidP="00A92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310D59" w14:textId="77777777" w:rsidR="008E49BC" w:rsidRPr="00D77194" w:rsidRDefault="008E49BC" w:rsidP="00A927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8E49BC" w:rsidRPr="00D77194" w:rsidSect="000C3082">
          <w:type w:val="continuous"/>
          <w:pgSz w:w="12240" w:h="15840"/>
          <w:pgMar w:top="1008" w:right="1440" w:bottom="1008" w:left="1440" w:header="720" w:footer="720" w:gutter="0"/>
          <w:cols w:space="720"/>
          <w:docGrid w:linePitch="360"/>
        </w:sectPr>
      </w:pPr>
    </w:p>
    <w:p w14:paraId="76C81EA3" w14:textId="77777777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David Benavides, MD 308-865-2557</w:t>
      </w:r>
    </w:p>
    <w:p w14:paraId="56D9E892" w14:textId="0068D65E" w:rsidR="00353D01" w:rsidRPr="00D77194" w:rsidRDefault="007A3523" w:rsidP="008E49BC">
      <w:pPr>
        <w:spacing w:after="0" w:line="240" w:lineRule="auto"/>
        <w:sectPr w:rsidR="00353D01" w:rsidRPr="00D77194" w:rsidSect="008E49BC">
          <w:type w:val="continuous"/>
          <w:pgSz w:w="12240" w:h="15840"/>
          <w:pgMar w:top="1008" w:right="1440" w:bottom="1008" w:left="1440" w:header="720" w:footer="720" w:gutter="0"/>
          <w:cols w:num="2" w:space="720"/>
          <w:docGrid w:linePitch="360"/>
        </w:sect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ab/>
      </w:r>
      <w:r w:rsidRPr="00D7719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AD7C375" w14:textId="77B4A096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David Cantral, MD 308-865-2263</w:t>
      </w:r>
    </w:p>
    <w:p w14:paraId="215C7A1B" w14:textId="73C51255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Thomas Clinch, MD 308-865-2760</w:t>
      </w:r>
    </w:p>
    <w:p w14:paraId="19CB9453" w14:textId="3205E395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Evan Correll, MD  308-568-3800</w:t>
      </w:r>
    </w:p>
    <w:p w14:paraId="0B1862C5" w14:textId="4191CF98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Sean Denney, MD 308-865-2263</w:t>
      </w:r>
    </w:p>
    <w:p w14:paraId="06B5CFD9" w14:textId="3361563B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Saleh El </w:t>
      </w:r>
      <w:proofErr w:type="spellStart"/>
      <w:r w:rsidRPr="00D77194">
        <w:rPr>
          <w:rFonts w:ascii="Times New Roman" w:eastAsia="Times New Roman" w:hAnsi="Times New Roman" w:cs="Times New Roman"/>
          <w:sz w:val="24"/>
          <w:szCs w:val="24"/>
        </w:rPr>
        <w:t>Dassouki</w:t>
      </w:r>
      <w:proofErr w:type="spellEnd"/>
      <w:r w:rsidRPr="00D77194">
        <w:rPr>
          <w:rFonts w:ascii="Times New Roman" w:eastAsia="Times New Roman" w:hAnsi="Times New Roman" w:cs="Times New Roman"/>
          <w:sz w:val="24"/>
          <w:szCs w:val="24"/>
        </w:rPr>
        <w:t>, MD</w:t>
      </w:r>
      <w:r w:rsidR="0075445F" w:rsidRPr="00D77194">
        <w:rPr>
          <w:rFonts w:ascii="Times New Roman" w:eastAsia="Times New Roman" w:hAnsi="Times New Roman" w:cs="Times New Roman"/>
          <w:sz w:val="24"/>
          <w:szCs w:val="24"/>
        </w:rPr>
        <w:t xml:space="preserve"> 308-568-8577</w:t>
      </w:r>
    </w:p>
    <w:p w14:paraId="40E80629" w14:textId="20412B3D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Kalpesh Ganatra, MD 402-460-5787</w:t>
      </w:r>
    </w:p>
    <w:p w14:paraId="3F7E31BC" w14:textId="77777777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Rick Heirigs, MD 308-532-5522</w:t>
      </w:r>
    </w:p>
    <w:p w14:paraId="39E273B8" w14:textId="7ED63DE7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Robert Hinze, DPM 308-345-3773</w:t>
      </w:r>
    </w:p>
    <w:p w14:paraId="2F2B6B57" w14:textId="2FC1A85F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77194">
        <w:rPr>
          <w:rFonts w:ascii="Times New Roman" w:eastAsia="Times New Roman" w:hAnsi="Times New Roman" w:cs="Times New Roman"/>
          <w:sz w:val="24"/>
          <w:szCs w:val="24"/>
        </w:rPr>
        <w:t>Imitiaz</w:t>
      </w:r>
      <w:proofErr w:type="spellEnd"/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 Islam, MD 308-865-2351</w:t>
      </w:r>
    </w:p>
    <w:p w14:paraId="1647612D" w14:textId="1D1E07A1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Kelly Johnson, APRN</w:t>
      </w:r>
      <w:r w:rsidR="0075445F" w:rsidRPr="00D77194">
        <w:rPr>
          <w:rFonts w:ascii="Times New Roman" w:eastAsia="Times New Roman" w:hAnsi="Times New Roman" w:cs="Times New Roman"/>
          <w:sz w:val="24"/>
          <w:szCs w:val="24"/>
        </w:rPr>
        <w:t xml:space="preserve"> 402-483-3333</w:t>
      </w:r>
    </w:p>
    <w:p w14:paraId="01873D86" w14:textId="3C4FDC7A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Pushkar Kanade, MD 308-568-3640</w:t>
      </w:r>
    </w:p>
    <w:p w14:paraId="54163E57" w14:textId="74627C79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Benjamin Klug, DO 308-534-4804</w:t>
      </w:r>
    </w:p>
    <w:p w14:paraId="735B3B6A" w14:textId="0E0333F8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Anil Kumar, MD 308-568-3500</w:t>
      </w:r>
    </w:p>
    <w:p w14:paraId="2AA672A5" w14:textId="63A345A2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Keith Miller, MD</w:t>
      </w:r>
      <w:r w:rsidR="0075445F" w:rsidRPr="00D77194">
        <w:rPr>
          <w:rFonts w:ascii="Times New Roman" w:eastAsia="Times New Roman" w:hAnsi="Times New Roman" w:cs="Times New Roman"/>
          <w:sz w:val="24"/>
          <w:szCs w:val="24"/>
        </w:rPr>
        <w:t xml:space="preserve"> 402-483-3333</w:t>
      </w:r>
    </w:p>
    <w:p w14:paraId="1BC7DDBF" w14:textId="77777777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Chinyere Obasi, MD 308-865-2370</w:t>
      </w:r>
    </w:p>
    <w:p w14:paraId="6F383D6D" w14:textId="4240D520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 xml:space="preserve">Ross Pacini, MD </w:t>
      </w:r>
      <w:r w:rsidR="0075445F" w:rsidRPr="00D77194">
        <w:rPr>
          <w:rFonts w:ascii="Times New Roman" w:eastAsia="Times New Roman" w:hAnsi="Times New Roman" w:cs="Times New Roman"/>
          <w:sz w:val="24"/>
          <w:szCs w:val="24"/>
        </w:rPr>
        <w:t>402-483-3333</w:t>
      </w:r>
    </w:p>
    <w:p w14:paraId="000C1F9A" w14:textId="375912EF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Todd Pankratz, MD 402-463-6793</w:t>
      </w:r>
    </w:p>
    <w:p w14:paraId="5E54DAD9" w14:textId="60F055F7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Michael Simonson, MD 308-568-</w:t>
      </w:r>
      <w:r w:rsidR="0075445F" w:rsidRPr="00D77194">
        <w:rPr>
          <w:rFonts w:ascii="Times New Roman" w:eastAsia="Times New Roman" w:hAnsi="Times New Roman" w:cs="Times New Roman"/>
          <w:sz w:val="24"/>
          <w:szCs w:val="24"/>
        </w:rPr>
        <w:t>3700</w:t>
      </w:r>
    </w:p>
    <w:p w14:paraId="47729EB9" w14:textId="337517C1" w:rsidR="008E49BC" w:rsidRPr="00D77194" w:rsidRDefault="008E49BC" w:rsidP="008E4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Andrea Um, MD</w:t>
      </w:r>
      <w:r w:rsidR="0075445F" w:rsidRPr="00D77194">
        <w:rPr>
          <w:rFonts w:ascii="Times New Roman" w:eastAsia="Times New Roman" w:hAnsi="Times New Roman" w:cs="Times New Roman"/>
          <w:sz w:val="24"/>
          <w:szCs w:val="24"/>
        </w:rPr>
        <w:t xml:space="preserve"> 402-481-8500</w:t>
      </w:r>
    </w:p>
    <w:p w14:paraId="4F648E1E" w14:textId="5FACE78B" w:rsidR="008E49BC" w:rsidRPr="00D77194" w:rsidRDefault="008E49BC" w:rsidP="008E49BC">
      <w:pPr>
        <w:spacing w:after="0" w:line="240" w:lineRule="auto"/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LaRoy Williams, MD 308-237-7719</w:t>
      </w:r>
    </w:p>
    <w:p w14:paraId="5259354F" w14:textId="6C2505C4" w:rsidR="008E49BC" w:rsidRPr="00D77194" w:rsidRDefault="008E49BC" w:rsidP="008E49BC">
      <w:pPr>
        <w:spacing w:after="0" w:line="240" w:lineRule="auto"/>
        <w:sectPr w:rsidR="008E49BC" w:rsidRPr="00D77194" w:rsidSect="008E49BC">
          <w:type w:val="continuous"/>
          <w:pgSz w:w="12240" w:h="15840"/>
          <w:pgMar w:top="1008" w:right="1440" w:bottom="1008" w:left="1440" w:header="720" w:footer="720" w:gutter="0"/>
          <w:cols w:num="2" w:space="720"/>
          <w:docGrid w:linePitch="360"/>
        </w:sectPr>
      </w:pPr>
    </w:p>
    <w:p w14:paraId="18959BB1" w14:textId="3C12F4E4" w:rsidR="008E49BC" w:rsidRPr="00570022" w:rsidRDefault="00570022" w:rsidP="006940E1">
      <w:pPr>
        <w:rPr>
          <w:rFonts w:ascii="Times New Roman" w:eastAsia="Times New Roman" w:hAnsi="Times New Roman" w:cs="Times New Roman"/>
          <w:sz w:val="24"/>
          <w:szCs w:val="24"/>
        </w:rPr>
      </w:pPr>
      <w:r w:rsidRPr="00D77194">
        <w:rPr>
          <w:rFonts w:ascii="Times New Roman" w:eastAsia="Times New Roman" w:hAnsi="Times New Roman" w:cs="Times New Roman"/>
          <w:sz w:val="24"/>
          <w:szCs w:val="24"/>
        </w:rPr>
        <w:t>Michael Joyner, MD 308-568-3800</w:t>
      </w:r>
    </w:p>
    <w:sectPr w:rsidR="008E49BC" w:rsidRPr="00570022" w:rsidSect="000C3082">
      <w:type w:val="continuous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57006" w14:textId="77777777" w:rsidR="00144A25" w:rsidRDefault="00144A25">
      <w:pPr>
        <w:spacing w:after="0" w:line="240" w:lineRule="auto"/>
      </w:pPr>
      <w:r>
        <w:separator/>
      </w:r>
    </w:p>
  </w:endnote>
  <w:endnote w:type="continuationSeparator" w:id="0">
    <w:p w14:paraId="22B40668" w14:textId="77777777" w:rsidR="00144A25" w:rsidRDefault="00144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5117F" w14:textId="0B9850F1" w:rsidR="0068305A" w:rsidRDefault="009D77F8">
    <w:pPr>
      <w:pStyle w:val="Footer"/>
    </w:pPr>
    <w:r>
      <w:t xml:space="preserve">Updated </w:t>
    </w:r>
    <w:r w:rsidR="00D77194">
      <w:t>8/1</w:t>
    </w:r>
    <w:r w:rsidR="0075445F">
      <w:t>/202</w:t>
    </w:r>
    <w:r w:rsidR="00D77194">
      <w:t>6</w:t>
    </w:r>
    <w:r w:rsidR="0068305A">
      <w:tab/>
      <w:t xml:space="preserve">Page </w:t>
    </w:r>
    <w:r w:rsidR="0068305A" w:rsidRPr="00FE0275">
      <w:rPr>
        <w:bCs/>
      </w:rPr>
      <w:fldChar w:fldCharType="begin"/>
    </w:r>
    <w:r w:rsidR="0068305A" w:rsidRPr="00FE0275">
      <w:rPr>
        <w:bCs/>
      </w:rPr>
      <w:instrText xml:space="preserve"> PAGE </w:instrText>
    </w:r>
    <w:r w:rsidR="0068305A" w:rsidRPr="00FE0275">
      <w:rPr>
        <w:bCs/>
      </w:rPr>
      <w:fldChar w:fldCharType="separate"/>
    </w:r>
    <w:r w:rsidR="007A3523">
      <w:rPr>
        <w:bCs/>
        <w:noProof/>
      </w:rPr>
      <w:t>1</w:t>
    </w:r>
    <w:r w:rsidR="0068305A" w:rsidRPr="00FE0275">
      <w:rPr>
        <w:bCs/>
      </w:rPr>
      <w:fldChar w:fldCharType="end"/>
    </w:r>
    <w:r w:rsidR="0068305A" w:rsidRPr="00FE0275">
      <w:t xml:space="preserve"> </w:t>
    </w:r>
    <w:r w:rsidR="0068305A">
      <w:t xml:space="preserve">of </w:t>
    </w:r>
    <w:r w:rsidR="0068305A">
      <w:rPr>
        <w:b/>
        <w:bCs/>
      </w:rPr>
      <w:fldChar w:fldCharType="begin"/>
    </w:r>
    <w:r w:rsidR="0068305A">
      <w:rPr>
        <w:b/>
        <w:bCs/>
      </w:rPr>
      <w:instrText xml:space="preserve"> NUMPAGES  </w:instrText>
    </w:r>
    <w:r w:rsidR="0068305A">
      <w:rPr>
        <w:b/>
        <w:bCs/>
      </w:rPr>
      <w:fldChar w:fldCharType="separate"/>
    </w:r>
    <w:r w:rsidR="007A3523">
      <w:rPr>
        <w:b/>
        <w:bCs/>
        <w:noProof/>
      </w:rPr>
      <w:t>1</w:t>
    </w:r>
    <w:r w:rsidR="0068305A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617B3" w14:textId="77777777" w:rsidR="00144A25" w:rsidRDefault="00144A25">
      <w:pPr>
        <w:spacing w:after="0" w:line="240" w:lineRule="auto"/>
      </w:pPr>
      <w:r>
        <w:separator/>
      </w:r>
    </w:p>
  </w:footnote>
  <w:footnote w:type="continuationSeparator" w:id="0">
    <w:p w14:paraId="437E0BFF" w14:textId="77777777" w:rsidR="00144A25" w:rsidRDefault="00144A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53"/>
    <w:rsid w:val="00071107"/>
    <w:rsid w:val="000C3082"/>
    <w:rsid w:val="00122E81"/>
    <w:rsid w:val="0013315F"/>
    <w:rsid w:val="00144A25"/>
    <w:rsid w:val="0016694D"/>
    <w:rsid w:val="00187728"/>
    <w:rsid w:val="001E6AA5"/>
    <w:rsid w:val="00331AFA"/>
    <w:rsid w:val="0033357F"/>
    <w:rsid w:val="0034286F"/>
    <w:rsid w:val="00353D01"/>
    <w:rsid w:val="003F3D38"/>
    <w:rsid w:val="004204B6"/>
    <w:rsid w:val="00453D4A"/>
    <w:rsid w:val="00471ED0"/>
    <w:rsid w:val="005448D1"/>
    <w:rsid w:val="005472BA"/>
    <w:rsid w:val="0055633C"/>
    <w:rsid w:val="0056625E"/>
    <w:rsid w:val="00570022"/>
    <w:rsid w:val="005B3822"/>
    <w:rsid w:val="005C2EC1"/>
    <w:rsid w:val="005F0C88"/>
    <w:rsid w:val="0064400B"/>
    <w:rsid w:val="0068305A"/>
    <w:rsid w:val="006940E1"/>
    <w:rsid w:val="006F2521"/>
    <w:rsid w:val="0072187F"/>
    <w:rsid w:val="00724116"/>
    <w:rsid w:val="0075445F"/>
    <w:rsid w:val="0076329A"/>
    <w:rsid w:val="00780BA0"/>
    <w:rsid w:val="007A3523"/>
    <w:rsid w:val="007D4DD9"/>
    <w:rsid w:val="00814EFA"/>
    <w:rsid w:val="00817ACC"/>
    <w:rsid w:val="008542DF"/>
    <w:rsid w:val="00855EA7"/>
    <w:rsid w:val="00895F4E"/>
    <w:rsid w:val="008E49BC"/>
    <w:rsid w:val="008F1653"/>
    <w:rsid w:val="00906663"/>
    <w:rsid w:val="00915EB0"/>
    <w:rsid w:val="00922B75"/>
    <w:rsid w:val="0097556F"/>
    <w:rsid w:val="009D77F8"/>
    <w:rsid w:val="00A421CB"/>
    <w:rsid w:val="00A45FCF"/>
    <w:rsid w:val="00A9273B"/>
    <w:rsid w:val="00AE16B2"/>
    <w:rsid w:val="00C40A53"/>
    <w:rsid w:val="00D25747"/>
    <w:rsid w:val="00D26FBF"/>
    <w:rsid w:val="00D63B47"/>
    <w:rsid w:val="00D71C95"/>
    <w:rsid w:val="00D77194"/>
    <w:rsid w:val="00E602A1"/>
    <w:rsid w:val="00E96A7E"/>
    <w:rsid w:val="00EE725D"/>
    <w:rsid w:val="00FB15CC"/>
    <w:rsid w:val="00FC716B"/>
    <w:rsid w:val="00F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59D28"/>
  <w15:docId w15:val="{B3E96BF9-1268-4E9E-A72F-24E6AED4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40A5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40A53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40A53"/>
    <w:pPr>
      <w:spacing w:after="0" w:line="240" w:lineRule="auto"/>
    </w:pPr>
    <w:rPr>
      <w:rFonts w:ascii="Arial" w:eastAsia="Times New Roman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7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D274A-1D91-4EF1-A565-E99B3BD14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Hospital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 Ingels</dc:creator>
  <cp:lastModifiedBy>Laci Ingels</cp:lastModifiedBy>
  <cp:revision>6</cp:revision>
  <dcterms:created xsi:type="dcterms:W3CDTF">2026-09-11T20:55:00Z</dcterms:created>
  <dcterms:modified xsi:type="dcterms:W3CDTF">2026-09-15T14:59:00Z</dcterms:modified>
</cp:coreProperties>
</file>