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0DE11" w14:textId="77777777" w:rsidR="00D67791" w:rsidRPr="00D67791" w:rsidRDefault="00D67791" w:rsidP="00D67791">
      <w:pPr>
        <w:jc w:val="both"/>
        <w:rPr>
          <w:b/>
          <w:u w:val="single"/>
        </w:rPr>
      </w:pPr>
      <w:r w:rsidRPr="00D67791">
        <w:rPr>
          <w:b/>
          <w:u w:val="single"/>
        </w:rPr>
        <w:t>Appendix B</w:t>
      </w:r>
    </w:p>
    <w:p w14:paraId="6D541288" w14:textId="77777777" w:rsidR="00D67791" w:rsidRDefault="00D67791" w:rsidP="00D67791">
      <w:pPr>
        <w:jc w:val="both"/>
      </w:pPr>
    </w:p>
    <w:p w14:paraId="4D57DBE0" w14:textId="77777777" w:rsidR="00D67791" w:rsidRPr="00126B2B" w:rsidRDefault="00D67791" w:rsidP="00D67791">
      <w:pPr>
        <w:keepNext/>
        <w:jc w:val="both"/>
        <w:rPr>
          <w:b/>
        </w:rPr>
      </w:pPr>
      <w:r w:rsidRPr="00126B2B">
        <w:rPr>
          <w:b/>
        </w:rPr>
        <w:t>Calculation of Amount</w:t>
      </w:r>
      <w:r>
        <w:rPr>
          <w:b/>
        </w:rPr>
        <w:t>s</w:t>
      </w:r>
      <w:r w:rsidRPr="00126B2B">
        <w:rPr>
          <w:b/>
        </w:rPr>
        <w:t xml:space="preserve"> Generally Billed</w:t>
      </w:r>
    </w:p>
    <w:p w14:paraId="3E9AEC94" w14:textId="77777777" w:rsidR="00D67791" w:rsidRDefault="00D67791" w:rsidP="00D67791">
      <w:pPr>
        <w:keepNext/>
        <w:jc w:val="both"/>
      </w:pPr>
    </w:p>
    <w:p w14:paraId="5872B930" w14:textId="77777777" w:rsidR="00D67791" w:rsidRPr="007252B1" w:rsidRDefault="00D67791" w:rsidP="00D67791">
      <w:pPr>
        <w:keepNext/>
        <w:jc w:val="both"/>
      </w:pPr>
      <w:r>
        <w:t xml:space="preserve">The "Amount Generally Billed" or "AGB" is the amount the Hospital generally bills to insured patients.  The Hospital determines its </w:t>
      </w:r>
      <w:proofErr w:type="gramStart"/>
      <w:r>
        <w:t>AGB</w:t>
      </w:r>
      <w:proofErr w:type="gramEnd"/>
      <w:r>
        <w:t xml:space="preserve"> utilizing the method detailed below.</w:t>
      </w:r>
    </w:p>
    <w:p w14:paraId="443754F5" w14:textId="77777777" w:rsidR="00D67791" w:rsidRDefault="00D67791" w:rsidP="00D67791">
      <w:pPr>
        <w:jc w:val="both"/>
      </w:pPr>
    </w:p>
    <w:p w14:paraId="19C311C6" w14:textId="77777777" w:rsidR="00D67791" w:rsidRDefault="00191250" w:rsidP="00D67791">
      <w:pPr>
        <w:jc w:val="both"/>
      </w:pPr>
      <w:r>
        <w:t>Community</w:t>
      </w:r>
      <w:r w:rsidR="00D67791" w:rsidRPr="007252B1">
        <w:t xml:space="preserve"> Hospital utilizes the look-back method to establish its AGB and AGB Percentage. The AGB is the Hospital's gross charges multiplied by the AGB Percentage.  The AGB Percentage is calculated by dividing the total of all </w:t>
      </w:r>
      <w:r w:rsidR="00D67791" w:rsidRPr="00D67791">
        <w:t>claims allowed</w:t>
      </w:r>
      <w:r w:rsidR="00D67791" w:rsidRPr="007252B1">
        <w:t xml:space="preserve"> by health insurers during the prior 12-month period by the total gross charges for those claims.  Claims </w:t>
      </w:r>
      <w:proofErr w:type="gramStart"/>
      <w:r w:rsidR="00D67791" w:rsidRPr="007252B1">
        <w:t>are considered to be</w:t>
      </w:r>
      <w:proofErr w:type="gramEnd"/>
      <w:r w:rsidR="00D67791" w:rsidRPr="007252B1">
        <w:t xml:space="preserve"> "allowed" not based upon when the care was provided, but when the insurer determines the allowable amount of the claim.  The amount "allowed" includes the amount the insurer will pay plus the amount for which the individual is personally responsible (including co-pays and deductibles).  Allowed claims are included in the AGB</w:t>
      </w:r>
      <w:r w:rsidR="00D67791" w:rsidRPr="00F07719">
        <w:rPr>
          <w:i/>
        </w:rPr>
        <w:t xml:space="preserve"> </w:t>
      </w:r>
      <w:r w:rsidR="00D67791" w:rsidRPr="007252B1">
        <w:t>Percentage calculation regardless of whether they have been paid or collected.  "Health insurers" for purposes of this definition are Medicare fee-for-service and all private health insurers.</w:t>
      </w:r>
    </w:p>
    <w:p w14:paraId="6B8D9971" w14:textId="77777777" w:rsidR="00D67791" w:rsidRDefault="00D67791" w:rsidP="00D67791">
      <w:pPr>
        <w:jc w:val="both"/>
      </w:pPr>
    </w:p>
    <w:p w14:paraId="32446CF4" w14:textId="1544A9E4" w:rsidR="00D67791" w:rsidRDefault="00D67791" w:rsidP="00D67791">
      <w:pPr>
        <w:jc w:val="both"/>
      </w:pPr>
      <w:r w:rsidRPr="007252B1">
        <w:t xml:space="preserve">The Hospital's current AGB Percentage is </w:t>
      </w:r>
      <w:r w:rsidR="00906997" w:rsidRPr="00906997">
        <w:t>66.86</w:t>
      </w:r>
      <w:r w:rsidR="00B37781" w:rsidRPr="00906997">
        <w:t>%.</w:t>
      </w:r>
      <w:r w:rsidRPr="00476514">
        <w:t xml:space="preserve"> </w:t>
      </w:r>
    </w:p>
    <w:p w14:paraId="06148B82" w14:textId="77777777" w:rsidR="00D67791" w:rsidRPr="007252B1" w:rsidRDefault="00D67791" w:rsidP="00D67791">
      <w:pPr>
        <w:jc w:val="both"/>
      </w:pPr>
    </w:p>
    <w:p w14:paraId="5D38BCE9" w14:textId="0EAFC5B2" w:rsidR="00D67791" w:rsidRPr="007252B1" w:rsidRDefault="00D67791" w:rsidP="00D67791">
      <w:pPr>
        <w:jc w:val="both"/>
      </w:pPr>
      <w:r w:rsidRPr="007252B1">
        <w:t>The Hospital calculates its AGB Percentage on an annual basis</w:t>
      </w:r>
      <w:r>
        <w:t xml:space="preserve"> at the end of each fiscal year</w:t>
      </w:r>
      <w:r w:rsidRPr="007252B1">
        <w:t xml:space="preserve">.  For purposes of this policy, each new AGB Percentage will be implemented within 120 days of the </w:t>
      </w:r>
      <w:r w:rsidR="00B37781" w:rsidRPr="007252B1">
        <w:t>12-month</w:t>
      </w:r>
      <w:r w:rsidRPr="007252B1">
        <w:t xml:space="preserve"> period used by the Hospital t</w:t>
      </w:r>
      <w:r>
        <w:t>o calculate the AGB Percentage.</w:t>
      </w:r>
    </w:p>
    <w:p w14:paraId="64B429CF" w14:textId="77777777" w:rsidR="000D5431" w:rsidRDefault="000D5431"/>
    <w:sectPr w:rsidR="000D543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DDE1C" w14:textId="77777777" w:rsidR="00A372E2" w:rsidRDefault="00A372E2" w:rsidP="00191250">
      <w:r>
        <w:separator/>
      </w:r>
    </w:p>
  </w:endnote>
  <w:endnote w:type="continuationSeparator" w:id="0">
    <w:p w14:paraId="6B770ED5" w14:textId="77777777" w:rsidR="00A372E2" w:rsidRDefault="00A372E2" w:rsidP="0019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8EAE" w14:textId="1FA45F0B" w:rsidR="00191250" w:rsidRDefault="00191250">
    <w:pPr>
      <w:pStyle w:val="Footer"/>
    </w:pPr>
    <w:r>
      <w:t xml:space="preserve">Updated </w:t>
    </w:r>
    <w:r w:rsidR="007D0977">
      <w:t>9/</w:t>
    </w:r>
    <w:r w:rsidR="00BA156D">
      <w:t>1</w:t>
    </w:r>
    <w:r w:rsidR="007D0977">
      <w:t>/20</w:t>
    </w:r>
    <w:r w:rsidR="00406CC5">
      <w:t>2</w:t>
    </w:r>
    <w:r w:rsidR="00BA156D">
      <w:t>6</w:t>
    </w:r>
    <w:r>
      <w:tab/>
    </w:r>
    <w:sdt>
      <w:sdtPr>
        <w:id w:val="925390432"/>
        <w:docPartObj>
          <w:docPartGallery w:val="Page Numbers (Bottom of Page)"/>
          <w:docPartUnique/>
        </w:docPartObj>
      </w:sdtPr>
      <w:sdtEndPr/>
      <w:sdtContent>
        <w:sdt>
          <w:sdtPr>
            <w:id w:val="98381352"/>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sidR="004658DD">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658DD">
              <w:rPr>
                <w:b/>
                <w:bCs/>
                <w:noProof/>
              </w:rPr>
              <w:t>1</w:t>
            </w:r>
            <w:r>
              <w:rPr>
                <w:b/>
                <w:bCs/>
              </w:rPr>
              <w:fldChar w:fldCharType="end"/>
            </w:r>
          </w:sdtContent>
        </w:sdt>
      </w:sdtContent>
    </w:sdt>
  </w:p>
  <w:p w14:paraId="5AEC8351" w14:textId="77777777" w:rsidR="00406CC5" w:rsidRDefault="00406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FC39C" w14:textId="77777777" w:rsidR="00A372E2" w:rsidRDefault="00A372E2" w:rsidP="00191250">
      <w:r>
        <w:separator/>
      </w:r>
    </w:p>
  </w:footnote>
  <w:footnote w:type="continuationSeparator" w:id="0">
    <w:p w14:paraId="25585168" w14:textId="77777777" w:rsidR="00A372E2" w:rsidRDefault="00A372E2" w:rsidP="001912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791"/>
    <w:rsid w:val="000410B0"/>
    <w:rsid w:val="000D5431"/>
    <w:rsid w:val="00191250"/>
    <w:rsid w:val="00240695"/>
    <w:rsid w:val="00277F00"/>
    <w:rsid w:val="00284F88"/>
    <w:rsid w:val="002B0E87"/>
    <w:rsid w:val="00406CC5"/>
    <w:rsid w:val="004658DD"/>
    <w:rsid w:val="00476514"/>
    <w:rsid w:val="00484A85"/>
    <w:rsid w:val="004A7CE5"/>
    <w:rsid w:val="004C2D50"/>
    <w:rsid w:val="005472BA"/>
    <w:rsid w:val="005A28A0"/>
    <w:rsid w:val="00676FE7"/>
    <w:rsid w:val="006B415F"/>
    <w:rsid w:val="006C3435"/>
    <w:rsid w:val="006E2955"/>
    <w:rsid w:val="007371A9"/>
    <w:rsid w:val="0078317A"/>
    <w:rsid w:val="007D0977"/>
    <w:rsid w:val="00814A66"/>
    <w:rsid w:val="0082140E"/>
    <w:rsid w:val="00906997"/>
    <w:rsid w:val="00963717"/>
    <w:rsid w:val="009B784C"/>
    <w:rsid w:val="00A372E2"/>
    <w:rsid w:val="00B37781"/>
    <w:rsid w:val="00BA156D"/>
    <w:rsid w:val="00BE6754"/>
    <w:rsid w:val="00D67791"/>
    <w:rsid w:val="00E8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7F3E"/>
  <w15:docId w15:val="{BB518E6C-B14B-4854-982B-A07E9C717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7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250"/>
    <w:pPr>
      <w:tabs>
        <w:tab w:val="center" w:pos="4680"/>
        <w:tab w:val="right" w:pos="9360"/>
      </w:tabs>
    </w:pPr>
  </w:style>
  <w:style w:type="character" w:customStyle="1" w:styleId="HeaderChar">
    <w:name w:val="Header Char"/>
    <w:basedOn w:val="DefaultParagraphFont"/>
    <w:link w:val="Header"/>
    <w:uiPriority w:val="99"/>
    <w:rsid w:val="0019125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1250"/>
    <w:pPr>
      <w:tabs>
        <w:tab w:val="center" w:pos="4680"/>
        <w:tab w:val="right" w:pos="9360"/>
      </w:tabs>
    </w:pPr>
  </w:style>
  <w:style w:type="character" w:customStyle="1" w:styleId="FooterChar">
    <w:name w:val="Footer Char"/>
    <w:basedOn w:val="DefaultParagraphFont"/>
    <w:link w:val="Footer"/>
    <w:uiPriority w:val="99"/>
    <w:rsid w:val="0019125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88E64-407C-415A-9393-746A18323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Community Hospital</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Laci Ingels</dc:creator>
  <cp:lastModifiedBy>Laci Ingels</cp:lastModifiedBy>
  <cp:revision>5</cp:revision>
  <dcterms:created xsi:type="dcterms:W3CDTF">2026-09-11T21:25:00Z</dcterms:created>
  <dcterms:modified xsi:type="dcterms:W3CDTF">2026-09-15T15:00:00Z</dcterms:modified>
</cp:coreProperties>
</file>